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91" w:rsidRDefault="001F7C0F">
      <w:r>
        <w:t xml:space="preserve">Potential </w:t>
      </w:r>
      <w:r w:rsidR="00C61226">
        <w:t xml:space="preserve"> </w:t>
      </w:r>
      <w:r>
        <w:t>Research Library</w:t>
      </w:r>
    </w:p>
    <w:p w:rsidR="001F7C0F" w:rsidRDefault="001F7C0F" w:rsidP="001F7C0F">
      <w:pPr>
        <w:pStyle w:val="ListParagraph"/>
        <w:numPr>
          <w:ilvl w:val="0"/>
          <w:numId w:val="1"/>
        </w:numPr>
      </w:pPr>
      <w:r>
        <w:t>Effect of dashboards on cost of care – Command level, Department level, Clinic level, Provider level</w:t>
      </w:r>
    </w:p>
    <w:p w:rsidR="001F7C0F" w:rsidRDefault="001F7C0F" w:rsidP="001F7C0F">
      <w:pPr>
        <w:pStyle w:val="ListParagraph"/>
        <w:numPr>
          <w:ilvl w:val="0"/>
          <w:numId w:val="1"/>
        </w:numPr>
      </w:pPr>
      <w:r>
        <w:t>Effect of clinical dashboards on quality of care</w:t>
      </w:r>
    </w:p>
    <w:p w:rsidR="001F7C0F" w:rsidRDefault="001F7C0F" w:rsidP="001F7C0F">
      <w:pPr>
        <w:pStyle w:val="ListParagraph"/>
        <w:numPr>
          <w:ilvl w:val="0"/>
          <w:numId w:val="1"/>
        </w:numPr>
      </w:pPr>
      <w:r>
        <w:t>Effect of dashboards on care coordination</w:t>
      </w:r>
    </w:p>
    <w:p w:rsidR="001F7C0F" w:rsidRDefault="001F7C0F" w:rsidP="001F7C0F">
      <w:pPr>
        <w:pStyle w:val="ListParagraph"/>
        <w:numPr>
          <w:ilvl w:val="0"/>
          <w:numId w:val="1"/>
        </w:numPr>
      </w:pPr>
      <w:r>
        <w:t>Effect of secure messaging on access to care</w:t>
      </w:r>
    </w:p>
    <w:p w:rsidR="001F7C0F" w:rsidRDefault="001F7C0F" w:rsidP="001F7C0F">
      <w:pPr>
        <w:pStyle w:val="ListParagraph"/>
        <w:numPr>
          <w:ilvl w:val="0"/>
          <w:numId w:val="1"/>
        </w:numPr>
      </w:pPr>
      <w:r>
        <w:t>What are the best business or clinical analytics</w:t>
      </w:r>
    </w:p>
    <w:p w:rsidR="001F7C0F" w:rsidRDefault="001F7C0F" w:rsidP="001F7C0F">
      <w:pPr>
        <w:pStyle w:val="ListParagraph"/>
        <w:numPr>
          <w:ilvl w:val="0"/>
          <w:numId w:val="1"/>
        </w:numPr>
      </w:pPr>
      <w:r>
        <w:t xml:space="preserve">Measures of end user satisfaction with informatics systems </w:t>
      </w:r>
      <w:r w:rsidR="00043D66">
        <w:t xml:space="preserve"> (EHR, PACS, SSO/CM, </w:t>
      </w:r>
      <w:r w:rsidR="000E7C31">
        <w:t>etc)</w:t>
      </w:r>
    </w:p>
    <w:p w:rsidR="000E7C31" w:rsidRDefault="000E7C31" w:rsidP="001F7C0F">
      <w:pPr>
        <w:pStyle w:val="ListParagraph"/>
        <w:numPr>
          <w:ilvl w:val="0"/>
          <w:numId w:val="1"/>
        </w:numPr>
      </w:pPr>
      <w:r>
        <w:t>Effects of macros (Dragon, AsUType, etc) on quality of care/documentation/coding-workload capture</w:t>
      </w:r>
    </w:p>
    <w:p w:rsidR="000E7C31" w:rsidRDefault="000E7C31" w:rsidP="001F7C0F">
      <w:pPr>
        <w:pStyle w:val="ListParagraph"/>
        <w:numPr>
          <w:ilvl w:val="0"/>
          <w:numId w:val="1"/>
        </w:numPr>
      </w:pPr>
      <w:r>
        <w:t xml:space="preserve">Effects of  EHR’s on care coordination </w:t>
      </w:r>
    </w:p>
    <w:p w:rsidR="000E7C31" w:rsidRDefault="000E7C31" w:rsidP="001F7C0F">
      <w:pPr>
        <w:pStyle w:val="ListParagraph"/>
        <w:numPr>
          <w:ilvl w:val="0"/>
          <w:numId w:val="1"/>
        </w:numPr>
      </w:pPr>
      <w:r>
        <w:t>Effects of CI Systems on PCMH</w:t>
      </w:r>
    </w:p>
    <w:p w:rsidR="000E7C31" w:rsidRDefault="000E7C31" w:rsidP="001F7C0F">
      <w:pPr>
        <w:pStyle w:val="ListParagraph"/>
        <w:numPr>
          <w:ilvl w:val="0"/>
          <w:numId w:val="1"/>
        </w:numPr>
      </w:pPr>
      <w:r>
        <w:t>Effects of different communication methods (portals, RSS feeds, email, IM, etc)  on information and knowledge</w:t>
      </w:r>
      <w:r w:rsidRPr="000E7C31">
        <w:t xml:space="preserve"> </w:t>
      </w:r>
      <w:r>
        <w:t>dissemination</w:t>
      </w:r>
    </w:p>
    <w:p w:rsidR="00C61226" w:rsidRDefault="00C61226" w:rsidP="001F7C0F">
      <w:pPr>
        <w:pStyle w:val="ListParagraph"/>
        <w:numPr>
          <w:ilvl w:val="0"/>
          <w:numId w:val="1"/>
        </w:numPr>
      </w:pPr>
      <w:r>
        <w:t>Effect of secure messaging on RVU/workload capture versus TelCons</w:t>
      </w:r>
    </w:p>
    <w:p w:rsidR="00C61226" w:rsidRDefault="00C61226" w:rsidP="001F7C0F">
      <w:pPr>
        <w:pStyle w:val="ListParagraph"/>
        <w:numPr>
          <w:ilvl w:val="0"/>
          <w:numId w:val="1"/>
        </w:numPr>
      </w:pPr>
    </w:p>
    <w:sectPr w:rsidR="00C61226" w:rsidSect="00B1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3101"/>
    <w:multiLevelType w:val="hybridMultilevel"/>
    <w:tmpl w:val="88443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C0F"/>
    <w:rsid w:val="00043D66"/>
    <w:rsid w:val="000E7C31"/>
    <w:rsid w:val="001F7C0F"/>
    <w:rsid w:val="00B10B91"/>
    <w:rsid w:val="00C6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Marshall</dc:creator>
  <cp:keywords/>
  <dc:description/>
  <cp:lastModifiedBy>Bob Marshall</cp:lastModifiedBy>
  <cp:revision>2</cp:revision>
  <dcterms:created xsi:type="dcterms:W3CDTF">2011-08-01T15:13:00Z</dcterms:created>
  <dcterms:modified xsi:type="dcterms:W3CDTF">2011-08-01T20:10:00Z</dcterms:modified>
</cp:coreProperties>
</file>