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2D" w:rsidRPr="00115114" w:rsidRDefault="00364228" w:rsidP="00D05D2D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Role</w:t>
      </w:r>
      <w:r w:rsidR="00D05D2D" w:rsidRPr="00115114">
        <w:rPr>
          <w:rFonts w:ascii="Calibri" w:hAnsi="Calibri"/>
          <w:b/>
          <w:sz w:val="32"/>
          <w:szCs w:val="32"/>
        </w:rPr>
        <w:t xml:space="preserve"> Profile</w:t>
      </w:r>
    </w:p>
    <w:p w:rsidR="00D05D2D" w:rsidRPr="00115114" w:rsidRDefault="00D05D2D" w:rsidP="00D05D2D">
      <w:pPr>
        <w:pBdr>
          <w:bottom w:val="thinThickSmallGap" w:sz="18" w:space="1" w:color="002060"/>
        </w:pBdr>
        <w:ind w:left="720" w:hanging="720"/>
        <w:rPr>
          <w:rFonts w:ascii="Calibri" w:hAnsi="Calibri"/>
          <w:i/>
          <w:sz w:val="32"/>
          <w:szCs w:val="32"/>
        </w:rPr>
      </w:pPr>
      <w:r w:rsidRPr="00115114">
        <w:rPr>
          <w:rFonts w:ascii="Calibri" w:hAnsi="Calibri"/>
          <w:i/>
          <w:sz w:val="32"/>
          <w:szCs w:val="32"/>
        </w:rPr>
        <w:tab/>
      </w:r>
      <w:r w:rsidR="00DF1817">
        <w:rPr>
          <w:rFonts w:ascii="Calibri" w:hAnsi="Calibri"/>
          <w:i/>
          <w:sz w:val="32"/>
          <w:szCs w:val="32"/>
        </w:rPr>
        <w:t xml:space="preserve">Regional </w:t>
      </w:r>
      <w:r w:rsidR="009A398C">
        <w:rPr>
          <w:rFonts w:ascii="Calibri" w:hAnsi="Calibri"/>
          <w:i/>
          <w:sz w:val="32"/>
          <w:szCs w:val="32"/>
        </w:rPr>
        <w:t xml:space="preserve">Deputy </w:t>
      </w:r>
      <w:r w:rsidR="00964736">
        <w:rPr>
          <w:rFonts w:ascii="Calibri" w:hAnsi="Calibri"/>
          <w:i/>
          <w:sz w:val="32"/>
          <w:szCs w:val="32"/>
        </w:rPr>
        <w:t>Chief Medical Information Officer</w:t>
      </w:r>
      <w:r w:rsidR="00FE1293">
        <w:rPr>
          <w:rFonts w:ascii="Calibri" w:hAnsi="Calibri"/>
          <w:i/>
          <w:sz w:val="32"/>
          <w:szCs w:val="32"/>
        </w:rPr>
        <w:t xml:space="preserve"> </w:t>
      </w:r>
      <w:r w:rsidR="00FE7212">
        <w:rPr>
          <w:rFonts w:ascii="Calibri" w:hAnsi="Calibri"/>
          <w:i/>
          <w:sz w:val="32"/>
          <w:szCs w:val="32"/>
        </w:rPr>
        <w:t>(</w:t>
      </w:r>
      <w:r w:rsidR="00EC7D10">
        <w:rPr>
          <w:rFonts w:ascii="Calibri" w:hAnsi="Calibri"/>
          <w:i/>
          <w:sz w:val="32"/>
          <w:szCs w:val="32"/>
        </w:rPr>
        <w:t>RMC</w:t>
      </w:r>
      <w:r w:rsidR="00FE7212">
        <w:rPr>
          <w:rFonts w:ascii="Calibri" w:hAnsi="Calibri"/>
          <w:i/>
          <w:sz w:val="32"/>
          <w:szCs w:val="32"/>
        </w:rPr>
        <w:t>)</w:t>
      </w:r>
    </w:p>
    <w:p w:rsidR="00D05D2D" w:rsidRPr="00D05D2D" w:rsidRDefault="00D05D2D" w:rsidP="00D05D2D">
      <w:pPr>
        <w:spacing w:before="240"/>
        <w:rPr>
          <w:rFonts w:ascii="Calibri" w:hAnsi="Calibri"/>
          <w:b/>
          <w:color w:val="002060"/>
          <w:sz w:val="24"/>
          <w:szCs w:val="24"/>
        </w:rPr>
      </w:pPr>
      <w:r w:rsidRPr="00D05D2D">
        <w:rPr>
          <w:rFonts w:ascii="Calibri" w:hAnsi="Calibri"/>
          <w:b/>
          <w:color w:val="002060"/>
          <w:sz w:val="24"/>
          <w:szCs w:val="24"/>
        </w:rPr>
        <w:t>Role Purpose</w:t>
      </w:r>
    </w:p>
    <w:p w:rsidR="00317884" w:rsidRDefault="00541F03" w:rsidP="00541F03">
      <w:pPr>
        <w:spacing w:before="1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Provides support to the </w:t>
      </w:r>
      <w:r w:rsidR="00DF1817">
        <w:rPr>
          <w:rFonts w:ascii="Calibri" w:hAnsi="Calibri" w:cs="Arial"/>
          <w:sz w:val="22"/>
          <w:szCs w:val="22"/>
        </w:rPr>
        <w:t xml:space="preserve">Regional </w:t>
      </w:r>
      <w:r>
        <w:rPr>
          <w:rFonts w:ascii="Calibri" w:hAnsi="Calibri" w:cs="Arial"/>
          <w:sz w:val="22"/>
          <w:szCs w:val="22"/>
        </w:rPr>
        <w:t xml:space="preserve">CMIO </w:t>
      </w:r>
      <w:r w:rsidR="00317884">
        <w:rPr>
          <w:rFonts w:ascii="Calibri" w:hAnsi="Calibri" w:cs="Arial"/>
          <w:sz w:val="22"/>
          <w:szCs w:val="22"/>
        </w:rPr>
        <w:t>in executing the informatics strategy</w:t>
      </w:r>
      <w:r w:rsidR="00D91F3F">
        <w:rPr>
          <w:rFonts w:ascii="Calibri" w:hAnsi="Calibri" w:cs="Arial"/>
          <w:sz w:val="22"/>
          <w:szCs w:val="22"/>
        </w:rPr>
        <w:t xml:space="preserve"> by </w:t>
      </w:r>
      <w:r w:rsidR="00682AA5">
        <w:rPr>
          <w:rFonts w:ascii="Calibri" w:hAnsi="Calibri" w:cs="Arial"/>
          <w:sz w:val="22"/>
          <w:szCs w:val="22"/>
        </w:rPr>
        <w:t xml:space="preserve">conceptualizing, </w:t>
      </w:r>
      <w:r w:rsidR="00D91F3F">
        <w:rPr>
          <w:rFonts w:ascii="Calibri" w:hAnsi="Calibri" w:cs="Arial"/>
          <w:sz w:val="22"/>
          <w:szCs w:val="22"/>
        </w:rPr>
        <w:t xml:space="preserve">coordinating and implementing programs to transfer informatics policies and best practices throughout the </w:t>
      </w:r>
      <w:r w:rsidR="00EC7D10">
        <w:rPr>
          <w:rFonts w:ascii="Calibri" w:hAnsi="Calibri" w:cs="Arial"/>
          <w:sz w:val="22"/>
          <w:szCs w:val="22"/>
        </w:rPr>
        <w:t>RMC</w:t>
      </w:r>
      <w:r w:rsidR="00D91F3F">
        <w:rPr>
          <w:rFonts w:ascii="Calibri" w:hAnsi="Calibri" w:cs="Arial"/>
          <w:sz w:val="22"/>
          <w:szCs w:val="22"/>
        </w:rPr>
        <w:t>.  Assists in resource/budget, portfolio, and personnel management</w:t>
      </w:r>
      <w:r w:rsidR="00682AA5">
        <w:rPr>
          <w:rFonts w:ascii="Calibri" w:hAnsi="Calibri" w:cs="Arial"/>
          <w:sz w:val="22"/>
          <w:szCs w:val="22"/>
        </w:rPr>
        <w:t xml:space="preserve"> activities</w:t>
      </w:r>
      <w:r w:rsidR="00D91F3F">
        <w:rPr>
          <w:rFonts w:ascii="Calibri" w:hAnsi="Calibri" w:cs="Arial"/>
          <w:sz w:val="22"/>
          <w:szCs w:val="22"/>
        </w:rPr>
        <w:t xml:space="preserve">. </w:t>
      </w:r>
      <w:r w:rsidR="00317884">
        <w:rPr>
          <w:rFonts w:ascii="Calibri" w:hAnsi="Calibri" w:cs="Arial"/>
          <w:sz w:val="22"/>
          <w:szCs w:val="22"/>
        </w:rPr>
        <w:t xml:space="preserve"> </w:t>
      </w:r>
    </w:p>
    <w:p w:rsidR="00D05D2D" w:rsidRPr="00D05D2D" w:rsidRDefault="00D05D2D" w:rsidP="00D05D2D">
      <w:pPr>
        <w:spacing w:before="240"/>
        <w:rPr>
          <w:rFonts w:ascii="Calibri" w:hAnsi="Calibri"/>
          <w:b/>
          <w:color w:val="002060"/>
          <w:sz w:val="24"/>
          <w:szCs w:val="24"/>
        </w:rPr>
      </w:pPr>
      <w:r w:rsidRPr="00D05D2D">
        <w:rPr>
          <w:rFonts w:ascii="Calibri" w:hAnsi="Calibri"/>
          <w:b/>
          <w:color w:val="002060"/>
          <w:sz w:val="24"/>
          <w:szCs w:val="24"/>
        </w:rPr>
        <w:t>Key Responsibilities</w:t>
      </w:r>
    </w:p>
    <w:p w:rsidR="00D05D2D" w:rsidRDefault="000720C2" w:rsidP="002F1BF5">
      <w:pPr>
        <w:numPr>
          <w:ilvl w:val="0"/>
          <w:numId w:val="2"/>
        </w:numPr>
        <w:spacing w:before="240" w:line="240" w:lineRule="atLeast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Builds sponsorship and creates alignment for informatics best practices throughout the </w:t>
      </w:r>
      <w:r w:rsidR="00EC7D10">
        <w:rPr>
          <w:rFonts w:ascii="Calibri" w:hAnsi="Calibri" w:cs="Arial"/>
          <w:sz w:val="22"/>
          <w:szCs w:val="22"/>
        </w:rPr>
        <w:t xml:space="preserve">RMC and corresponding MTFs </w:t>
      </w:r>
      <w:r>
        <w:rPr>
          <w:rFonts w:ascii="Calibri" w:hAnsi="Calibri" w:cs="Arial"/>
          <w:sz w:val="22"/>
          <w:szCs w:val="22"/>
        </w:rPr>
        <w:t>to ensure all stakeholders (e.g., clinical staff, informatics staff) are active, visible sponsors of informatics within thei</w:t>
      </w:r>
      <w:r w:rsidR="00FE7212">
        <w:rPr>
          <w:rFonts w:ascii="Calibri" w:hAnsi="Calibri" w:cs="Arial"/>
          <w:sz w:val="22"/>
          <w:szCs w:val="22"/>
        </w:rPr>
        <w:t>r respective roles.</w:t>
      </w:r>
    </w:p>
    <w:p w:rsidR="00595198" w:rsidRDefault="002B2CF0" w:rsidP="00595198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 w:rsidRPr="00541F03">
        <w:rPr>
          <w:rFonts w:ascii="Calibri" w:hAnsi="Calibri" w:cs="Arial"/>
          <w:sz w:val="22"/>
          <w:szCs w:val="22"/>
        </w:rPr>
        <w:t xml:space="preserve">Works closely with OTSG Branch and Project Management resources to transfer OTSG policies and best practices to the </w:t>
      </w:r>
      <w:r w:rsidR="00EC7D10">
        <w:rPr>
          <w:rFonts w:ascii="Calibri" w:hAnsi="Calibri" w:cs="Arial"/>
          <w:sz w:val="22"/>
          <w:szCs w:val="22"/>
        </w:rPr>
        <w:t xml:space="preserve">RMC and MTFs </w:t>
      </w:r>
      <w:r w:rsidRPr="00541F03">
        <w:rPr>
          <w:rFonts w:ascii="Calibri" w:hAnsi="Calibri" w:cs="Arial"/>
          <w:sz w:val="22"/>
          <w:szCs w:val="22"/>
        </w:rPr>
        <w:t xml:space="preserve">by </w:t>
      </w:r>
      <w:r w:rsidR="00541F03" w:rsidRPr="00541F03">
        <w:rPr>
          <w:rFonts w:ascii="Calibri" w:hAnsi="Calibri" w:cs="Arial"/>
          <w:sz w:val="22"/>
          <w:szCs w:val="22"/>
        </w:rPr>
        <w:t xml:space="preserve">developing implementation plans and corresponding programs. </w:t>
      </w:r>
    </w:p>
    <w:p w:rsidR="00EC7D10" w:rsidRPr="00EC7D10" w:rsidRDefault="00EC7D10" w:rsidP="00EC7D10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Disseminates key information about informatics policies, best practices, and projects/pr</w:t>
      </w:r>
      <w:r w:rsidR="00B20AA5">
        <w:rPr>
          <w:rFonts w:ascii="Calibri" w:hAnsi="Calibri" w:cs="Arial"/>
          <w:sz w:val="22"/>
          <w:szCs w:val="22"/>
        </w:rPr>
        <w:t>ograms from the OTSG to the RMC</w:t>
      </w:r>
      <w:r>
        <w:rPr>
          <w:rFonts w:ascii="Calibri" w:hAnsi="Calibri" w:cs="Arial"/>
          <w:sz w:val="22"/>
          <w:szCs w:val="22"/>
        </w:rPr>
        <w:t xml:space="preserve"> and MTFs to create alignment throughout all levels of the organization. </w:t>
      </w:r>
    </w:p>
    <w:p w:rsidR="00595198" w:rsidRDefault="00595198" w:rsidP="00595198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 w:rsidRPr="00785203">
        <w:rPr>
          <w:rFonts w:ascii="Calibri" w:hAnsi="Calibri" w:cs="Arial"/>
          <w:sz w:val="22"/>
          <w:szCs w:val="22"/>
        </w:rPr>
        <w:t>Develops</w:t>
      </w:r>
      <w:r w:rsidR="00AA59D8">
        <w:rPr>
          <w:rFonts w:ascii="Calibri" w:hAnsi="Calibri" w:cs="Arial"/>
          <w:sz w:val="22"/>
          <w:szCs w:val="22"/>
        </w:rPr>
        <w:t xml:space="preserve"> and executes</w:t>
      </w:r>
      <w:r w:rsidRPr="00785203">
        <w:rPr>
          <w:rFonts w:ascii="Calibri" w:hAnsi="Calibri" w:cs="Arial"/>
          <w:sz w:val="22"/>
          <w:szCs w:val="22"/>
        </w:rPr>
        <w:t xml:space="preserve"> implementation plans to integrate informatics strategy, policies, and best </w:t>
      </w:r>
      <w:r w:rsidR="002826F9">
        <w:rPr>
          <w:rFonts w:ascii="Calibri" w:hAnsi="Calibri" w:cs="Arial"/>
          <w:sz w:val="22"/>
          <w:szCs w:val="22"/>
        </w:rPr>
        <w:t>practices</w:t>
      </w:r>
      <w:r w:rsidR="00541F03">
        <w:rPr>
          <w:rFonts w:ascii="Calibri" w:hAnsi="Calibri" w:cs="Arial"/>
          <w:sz w:val="22"/>
          <w:szCs w:val="22"/>
        </w:rPr>
        <w:t xml:space="preserve"> throughout the </w:t>
      </w:r>
      <w:r w:rsidR="00EC7D10">
        <w:rPr>
          <w:rFonts w:ascii="Calibri" w:hAnsi="Calibri" w:cs="Arial"/>
          <w:sz w:val="22"/>
          <w:szCs w:val="22"/>
        </w:rPr>
        <w:t>RMC</w:t>
      </w:r>
      <w:r w:rsidR="002826F9">
        <w:rPr>
          <w:rFonts w:ascii="Calibri" w:hAnsi="Calibri" w:cs="Arial"/>
          <w:sz w:val="22"/>
          <w:szCs w:val="22"/>
        </w:rPr>
        <w:t xml:space="preserve"> to facilitate</w:t>
      </w:r>
      <w:r w:rsidR="00587B2B" w:rsidRPr="00785203">
        <w:rPr>
          <w:rFonts w:ascii="Calibri" w:hAnsi="Calibri" w:cs="Arial"/>
          <w:sz w:val="22"/>
          <w:szCs w:val="22"/>
        </w:rPr>
        <w:t xml:space="preserve"> </w:t>
      </w:r>
      <w:r w:rsidR="00541F03">
        <w:rPr>
          <w:rFonts w:ascii="Calibri" w:hAnsi="Calibri" w:cs="Arial"/>
          <w:sz w:val="22"/>
          <w:szCs w:val="22"/>
        </w:rPr>
        <w:t>users’</w:t>
      </w:r>
      <w:r w:rsidR="00587B2B" w:rsidRPr="00785203">
        <w:rPr>
          <w:rFonts w:ascii="Calibri" w:hAnsi="Calibri" w:cs="Arial"/>
          <w:sz w:val="22"/>
          <w:szCs w:val="22"/>
        </w:rPr>
        <w:t xml:space="preserve"> </w:t>
      </w:r>
      <w:r w:rsidR="00785203" w:rsidRPr="00785203">
        <w:rPr>
          <w:rFonts w:ascii="Calibri" w:hAnsi="Calibri" w:cs="Arial"/>
          <w:sz w:val="22"/>
          <w:szCs w:val="22"/>
        </w:rPr>
        <w:t>knowledge, understanding, and application of informatics best practices withi</w:t>
      </w:r>
      <w:r w:rsidR="00785203" w:rsidRPr="00541F03">
        <w:rPr>
          <w:rFonts w:ascii="Calibri" w:hAnsi="Calibri" w:cs="Arial"/>
          <w:sz w:val="22"/>
          <w:szCs w:val="22"/>
        </w:rPr>
        <w:t>n their</w:t>
      </w:r>
      <w:r w:rsidR="00785203" w:rsidRPr="00785203">
        <w:rPr>
          <w:rFonts w:ascii="Calibri" w:hAnsi="Calibri" w:cs="Arial"/>
          <w:sz w:val="22"/>
          <w:szCs w:val="22"/>
        </w:rPr>
        <w:t xml:space="preserve"> respective clinical functions. </w:t>
      </w:r>
    </w:p>
    <w:p w:rsidR="00CA0CA6" w:rsidRPr="00785203" w:rsidRDefault="00CA0CA6" w:rsidP="00595198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Monitors informatics program and project effectiveness and provides CMIO with regular updates, including key observations and recommendations for potential changes. </w:t>
      </w:r>
    </w:p>
    <w:p w:rsidR="00E52A86" w:rsidRPr="00CA0CA6" w:rsidRDefault="002C12ED" w:rsidP="00D05D2D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 w:rsidRPr="00CA0CA6">
        <w:rPr>
          <w:rFonts w:ascii="Calibri" w:hAnsi="Calibri" w:cs="Arial"/>
          <w:sz w:val="22"/>
          <w:szCs w:val="22"/>
        </w:rPr>
        <w:t>Executes</w:t>
      </w:r>
      <w:r w:rsidR="00E52A86" w:rsidRPr="00CA0CA6">
        <w:rPr>
          <w:rFonts w:ascii="Calibri" w:hAnsi="Calibri" w:cs="Arial"/>
          <w:sz w:val="22"/>
          <w:szCs w:val="22"/>
        </w:rPr>
        <w:t xml:space="preserve"> overall pr</w:t>
      </w:r>
      <w:r w:rsidR="002E2015" w:rsidRPr="00CA0CA6">
        <w:rPr>
          <w:rFonts w:ascii="Calibri" w:hAnsi="Calibri" w:cs="Arial"/>
          <w:sz w:val="22"/>
          <w:szCs w:val="22"/>
        </w:rPr>
        <w:t xml:space="preserve">ogram plans, including </w:t>
      </w:r>
      <w:r w:rsidR="00682AA5">
        <w:rPr>
          <w:rFonts w:ascii="Calibri" w:hAnsi="Calibri" w:cs="Arial"/>
          <w:sz w:val="22"/>
          <w:szCs w:val="22"/>
        </w:rPr>
        <w:t>financial</w:t>
      </w:r>
      <w:r w:rsidR="002E2015" w:rsidRPr="00CA0CA6">
        <w:rPr>
          <w:rFonts w:ascii="Calibri" w:hAnsi="Calibri" w:cs="Arial"/>
          <w:sz w:val="22"/>
          <w:szCs w:val="22"/>
        </w:rPr>
        <w:t xml:space="preserve">, time, and people resources, to ensure program meets all objectives and remains in budget. </w:t>
      </w:r>
      <w:r w:rsidR="005B6290" w:rsidRPr="00CA0CA6">
        <w:rPr>
          <w:rFonts w:ascii="Calibri" w:hAnsi="Calibri" w:cs="Arial"/>
          <w:sz w:val="22"/>
          <w:szCs w:val="22"/>
        </w:rPr>
        <w:t xml:space="preserve">May </w:t>
      </w:r>
      <w:r w:rsidR="005008C1" w:rsidRPr="00CA0CA6">
        <w:rPr>
          <w:rFonts w:ascii="Calibri" w:hAnsi="Calibri" w:cs="Arial"/>
          <w:sz w:val="22"/>
          <w:szCs w:val="22"/>
        </w:rPr>
        <w:t xml:space="preserve">coordinate efforts with Project Management resources </w:t>
      </w:r>
      <w:r w:rsidR="00CA0CA6" w:rsidRPr="00CA0CA6">
        <w:rPr>
          <w:rFonts w:ascii="Calibri" w:hAnsi="Calibri" w:cs="Arial"/>
          <w:sz w:val="22"/>
          <w:szCs w:val="22"/>
        </w:rPr>
        <w:t>for programs/projects of larger size or complexity.</w:t>
      </w:r>
    </w:p>
    <w:p w:rsidR="00791CC8" w:rsidRPr="00CA0CA6" w:rsidRDefault="005B6290" w:rsidP="00D05D2D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 w:rsidRPr="00CA0CA6">
        <w:rPr>
          <w:rFonts w:ascii="Calibri" w:hAnsi="Calibri" w:cs="Arial"/>
          <w:sz w:val="22"/>
          <w:szCs w:val="22"/>
        </w:rPr>
        <w:t>Provides support</w:t>
      </w:r>
      <w:r w:rsidR="00791CC8" w:rsidRPr="00CA0CA6">
        <w:rPr>
          <w:rFonts w:ascii="Calibri" w:hAnsi="Calibri" w:cs="Arial"/>
          <w:sz w:val="22"/>
          <w:szCs w:val="22"/>
        </w:rPr>
        <w:t xml:space="preserve"> </w:t>
      </w:r>
      <w:r w:rsidR="0085149E" w:rsidRPr="00CA0CA6">
        <w:rPr>
          <w:rFonts w:ascii="Calibri" w:hAnsi="Calibri" w:cs="Arial"/>
          <w:sz w:val="22"/>
          <w:szCs w:val="22"/>
        </w:rPr>
        <w:t>to</w:t>
      </w:r>
      <w:r w:rsidR="00791CC8" w:rsidRPr="00CA0CA6">
        <w:rPr>
          <w:rFonts w:ascii="Calibri" w:hAnsi="Calibri" w:cs="Arial"/>
          <w:sz w:val="22"/>
          <w:szCs w:val="22"/>
        </w:rPr>
        <w:t xml:space="preserve"> the coordination, planning, acquisition, implementation, maintenance, and evaluation of clinical </w:t>
      </w:r>
      <w:r w:rsidR="002826F9" w:rsidRPr="00CA0CA6">
        <w:rPr>
          <w:rFonts w:ascii="Calibri" w:hAnsi="Calibri" w:cs="Arial"/>
          <w:sz w:val="22"/>
          <w:szCs w:val="22"/>
        </w:rPr>
        <w:t>s</w:t>
      </w:r>
      <w:r w:rsidR="00791CC8" w:rsidRPr="00CA0CA6">
        <w:rPr>
          <w:rFonts w:ascii="Calibri" w:hAnsi="Calibri" w:cs="Arial"/>
          <w:sz w:val="22"/>
          <w:szCs w:val="22"/>
        </w:rPr>
        <w:t xml:space="preserve">ystems in the </w:t>
      </w:r>
      <w:r w:rsidR="005008C1" w:rsidRPr="00CA0CA6">
        <w:rPr>
          <w:rFonts w:ascii="Calibri" w:hAnsi="Calibri" w:cs="Arial"/>
          <w:sz w:val="22"/>
          <w:szCs w:val="22"/>
        </w:rPr>
        <w:t xml:space="preserve">clinical setting. </w:t>
      </w:r>
    </w:p>
    <w:p w:rsidR="007119CC" w:rsidRPr="00E17947" w:rsidRDefault="005B6290" w:rsidP="007119CC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Participates in</w:t>
      </w:r>
      <w:r w:rsidR="00B37642" w:rsidRPr="00E17947">
        <w:rPr>
          <w:rFonts w:ascii="Calibri" w:hAnsi="Calibri" w:cs="Arial"/>
          <w:sz w:val="22"/>
          <w:szCs w:val="22"/>
        </w:rPr>
        <w:t xml:space="preserve"> </w:t>
      </w:r>
      <w:r w:rsidR="007119CC" w:rsidRPr="00E17947">
        <w:rPr>
          <w:rFonts w:ascii="Calibri" w:hAnsi="Calibri" w:cs="Arial"/>
          <w:sz w:val="22"/>
          <w:szCs w:val="22"/>
        </w:rPr>
        <w:t>regular meetings</w:t>
      </w:r>
      <w:r w:rsidR="00817C5C">
        <w:rPr>
          <w:rFonts w:ascii="Calibri" w:hAnsi="Calibri" w:cs="Arial"/>
          <w:sz w:val="22"/>
          <w:szCs w:val="22"/>
        </w:rPr>
        <w:t xml:space="preserve"> with informatics colleagues</w:t>
      </w:r>
      <w:r w:rsidR="007119CC" w:rsidRPr="00E17947">
        <w:rPr>
          <w:rFonts w:ascii="Calibri" w:hAnsi="Calibri" w:cs="Arial"/>
          <w:sz w:val="22"/>
          <w:szCs w:val="22"/>
        </w:rPr>
        <w:t xml:space="preserve"> to discuss emerging trends/developments throughout the AMEDD, including software upgrades, new program rollouts, and communication efforts, that may affect </w:t>
      </w:r>
      <w:r w:rsidR="00791CC8">
        <w:rPr>
          <w:rFonts w:ascii="Calibri" w:hAnsi="Calibri" w:cs="Arial"/>
          <w:sz w:val="22"/>
          <w:szCs w:val="22"/>
        </w:rPr>
        <w:t>informatics</w:t>
      </w:r>
      <w:r w:rsidR="007119CC" w:rsidRPr="00E17947">
        <w:rPr>
          <w:rFonts w:ascii="Calibri" w:hAnsi="Calibri" w:cs="Arial"/>
          <w:sz w:val="22"/>
          <w:szCs w:val="22"/>
        </w:rPr>
        <w:t xml:space="preserve"> programs and</w:t>
      </w:r>
      <w:r>
        <w:rPr>
          <w:rFonts w:ascii="Calibri" w:hAnsi="Calibri" w:cs="Arial"/>
          <w:sz w:val="22"/>
          <w:szCs w:val="22"/>
        </w:rPr>
        <w:t xml:space="preserve"> communicates all pertinent information with CMIO and informatics staff. </w:t>
      </w:r>
    </w:p>
    <w:p w:rsidR="002E2015" w:rsidRPr="00CA0CA6" w:rsidRDefault="002E2015" w:rsidP="00D05D2D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 w:rsidRPr="00CA0CA6">
        <w:rPr>
          <w:rFonts w:ascii="Calibri" w:hAnsi="Calibri" w:cs="Arial"/>
          <w:sz w:val="22"/>
          <w:szCs w:val="22"/>
        </w:rPr>
        <w:t xml:space="preserve">Assists CMIO in </w:t>
      </w:r>
      <w:r w:rsidR="002826F9" w:rsidRPr="00CA0CA6">
        <w:rPr>
          <w:rFonts w:ascii="Calibri" w:hAnsi="Calibri" w:cs="Arial"/>
          <w:sz w:val="22"/>
          <w:szCs w:val="22"/>
        </w:rPr>
        <w:t xml:space="preserve">budget and resource management </w:t>
      </w:r>
      <w:r w:rsidR="005008C1" w:rsidRPr="00CA0CA6">
        <w:rPr>
          <w:rFonts w:ascii="Calibri" w:hAnsi="Calibri" w:cs="Arial"/>
          <w:sz w:val="22"/>
          <w:szCs w:val="22"/>
        </w:rPr>
        <w:t>efforts</w:t>
      </w:r>
      <w:r w:rsidR="005B6290" w:rsidRPr="00CA0CA6">
        <w:rPr>
          <w:rFonts w:ascii="Calibri" w:hAnsi="Calibri" w:cs="Arial"/>
          <w:sz w:val="22"/>
          <w:szCs w:val="22"/>
        </w:rPr>
        <w:t xml:space="preserve"> by</w:t>
      </w:r>
      <w:r w:rsidRPr="00CA0CA6">
        <w:rPr>
          <w:rFonts w:ascii="Calibri" w:hAnsi="Calibri" w:cs="Arial"/>
          <w:sz w:val="22"/>
          <w:szCs w:val="22"/>
        </w:rPr>
        <w:t xml:space="preserve"> collect</w:t>
      </w:r>
      <w:r w:rsidR="005B6290" w:rsidRPr="00CA0CA6">
        <w:rPr>
          <w:rFonts w:ascii="Calibri" w:hAnsi="Calibri" w:cs="Arial"/>
          <w:sz w:val="22"/>
          <w:szCs w:val="22"/>
        </w:rPr>
        <w:t>ing</w:t>
      </w:r>
      <w:r w:rsidRPr="00CA0CA6">
        <w:rPr>
          <w:rFonts w:ascii="Calibri" w:hAnsi="Calibri" w:cs="Arial"/>
          <w:sz w:val="22"/>
          <w:szCs w:val="22"/>
        </w:rPr>
        <w:t>, monitor</w:t>
      </w:r>
      <w:r w:rsidR="005B6290" w:rsidRPr="00CA0CA6">
        <w:rPr>
          <w:rFonts w:ascii="Calibri" w:hAnsi="Calibri" w:cs="Arial"/>
          <w:sz w:val="22"/>
          <w:szCs w:val="22"/>
        </w:rPr>
        <w:t>ing, and reporting</w:t>
      </w:r>
      <w:r w:rsidRPr="00CA0CA6">
        <w:rPr>
          <w:rFonts w:ascii="Calibri" w:hAnsi="Calibri" w:cs="Arial"/>
          <w:sz w:val="22"/>
          <w:szCs w:val="22"/>
        </w:rPr>
        <w:t xml:space="preserve"> data </w:t>
      </w:r>
      <w:r w:rsidR="005B6290" w:rsidRPr="00CA0CA6">
        <w:rPr>
          <w:rFonts w:ascii="Calibri" w:hAnsi="Calibri" w:cs="Arial"/>
          <w:sz w:val="22"/>
          <w:szCs w:val="22"/>
        </w:rPr>
        <w:t xml:space="preserve">for all relevant appropriations and/or </w:t>
      </w:r>
      <w:r w:rsidRPr="00CA0CA6">
        <w:rPr>
          <w:rFonts w:ascii="Calibri" w:hAnsi="Calibri" w:cs="Arial"/>
          <w:sz w:val="22"/>
          <w:szCs w:val="22"/>
        </w:rPr>
        <w:t>programs of the CMIO office.</w:t>
      </w:r>
    </w:p>
    <w:p w:rsidR="00CA0CA6" w:rsidRPr="00CA0CA6" w:rsidRDefault="00CA0CA6" w:rsidP="002E2015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 w:rsidRPr="00CA0CA6">
        <w:rPr>
          <w:rFonts w:ascii="Calibri" w:hAnsi="Calibri" w:cs="Arial"/>
          <w:sz w:val="22"/>
          <w:szCs w:val="22"/>
        </w:rPr>
        <w:t xml:space="preserve">Assists CMIO in portfolio management initiatives by collecting, monitoring, and reporting data pertaining to IT hardware, software, and service contracts, procurement proposals/documentation, and clinical system evaluations, and makes recommendations on current and future portfolio needs. </w:t>
      </w:r>
    </w:p>
    <w:p w:rsidR="002D3974" w:rsidRPr="00CA0CA6" w:rsidRDefault="002D3974" w:rsidP="002E2015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 w:rsidRPr="00CA0CA6">
        <w:rPr>
          <w:rFonts w:ascii="Calibri" w:hAnsi="Calibri" w:cs="Arial"/>
          <w:sz w:val="22"/>
          <w:szCs w:val="22"/>
        </w:rPr>
        <w:t xml:space="preserve">Develops, maintains, and updates </w:t>
      </w:r>
      <w:r w:rsidR="002826F9" w:rsidRPr="00CA0CA6">
        <w:rPr>
          <w:rFonts w:ascii="Calibri" w:hAnsi="Calibri" w:cs="Arial"/>
          <w:sz w:val="22"/>
          <w:szCs w:val="22"/>
        </w:rPr>
        <w:t xml:space="preserve">office records for </w:t>
      </w:r>
      <w:r w:rsidR="00CA0CA6">
        <w:rPr>
          <w:rFonts w:ascii="Calibri" w:hAnsi="Calibri" w:cs="Arial"/>
          <w:sz w:val="22"/>
          <w:szCs w:val="22"/>
        </w:rPr>
        <w:t>personnel and ManPower data for use by the CMIO.</w:t>
      </w:r>
    </w:p>
    <w:p w:rsidR="0074254E" w:rsidRPr="00046435" w:rsidRDefault="0074254E" w:rsidP="0074254E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 w:rsidRPr="00215D2C">
        <w:rPr>
          <w:rFonts w:asciiTheme="minorHAnsi" w:hAnsiTheme="minorHAnsi" w:cstheme="minorHAnsi"/>
          <w:sz w:val="22"/>
          <w:szCs w:val="22"/>
        </w:rPr>
        <w:t xml:space="preserve">Participates in knowledge sharing initiatives with other members of </w:t>
      </w:r>
      <w:r>
        <w:rPr>
          <w:rFonts w:asciiTheme="minorHAnsi" w:hAnsiTheme="minorHAnsi" w:cstheme="minorHAnsi"/>
          <w:sz w:val="22"/>
          <w:szCs w:val="22"/>
        </w:rPr>
        <w:t xml:space="preserve">the CMIO </w:t>
      </w:r>
      <w:r w:rsidRPr="00215D2C">
        <w:rPr>
          <w:rFonts w:asciiTheme="minorHAnsi" w:hAnsiTheme="minorHAnsi" w:cstheme="minorHAnsi"/>
          <w:sz w:val="22"/>
          <w:szCs w:val="22"/>
        </w:rPr>
        <w:t xml:space="preserve">community and shares </w:t>
      </w:r>
      <w:r>
        <w:rPr>
          <w:rFonts w:asciiTheme="minorHAnsi" w:hAnsiTheme="minorHAnsi" w:cstheme="minorHAnsi"/>
          <w:sz w:val="22"/>
          <w:szCs w:val="22"/>
        </w:rPr>
        <w:t>tools, processes, experiences, and issues with CMIO c</w:t>
      </w:r>
      <w:r w:rsidRPr="00215D2C">
        <w:rPr>
          <w:rFonts w:asciiTheme="minorHAnsi" w:hAnsiTheme="minorHAnsi" w:cstheme="minorHAnsi"/>
          <w:sz w:val="22"/>
          <w:szCs w:val="22"/>
        </w:rPr>
        <w:t xml:space="preserve">ounterparts serving MTFs and RMCs. </w:t>
      </w:r>
    </w:p>
    <w:p w:rsidR="00CF77CF" w:rsidRDefault="00CF77CF">
      <w:pPr>
        <w:rPr>
          <w:rFonts w:ascii="Calibri" w:hAnsi="Calibri"/>
          <w:b/>
          <w:color w:val="002060"/>
          <w:sz w:val="24"/>
          <w:szCs w:val="24"/>
        </w:rPr>
      </w:pPr>
    </w:p>
    <w:p w:rsidR="00F5302E" w:rsidRDefault="00F5302E">
      <w:pPr>
        <w:rPr>
          <w:rFonts w:ascii="Calibri" w:hAnsi="Calibri"/>
          <w:b/>
          <w:color w:val="002060"/>
          <w:sz w:val="24"/>
          <w:szCs w:val="24"/>
        </w:rPr>
      </w:pPr>
      <w:r>
        <w:rPr>
          <w:rFonts w:ascii="Calibri" w:hAnsi="Calibri"/>
          <w:b/>
          <w:color w:val="002060"/>
          <w:sz w:val="24"/>
          <w:szCs w:val="24"/>
        </w:rPr>
        <w:br w:type="page"/>
      </w:r>
    </w:p>
    <w:p w:rsidR="002F1BF5" w:rsidRDefault="002F1BF5" w:rsidP="002F1BF5">
      <w:pPr>
        <w:spacing w:before="240" w:after="180" w:line="240" w:lineRule="atLeast"/>
        <w:rPr>
          <w:rFonts w:ascii="Calibri" w:hAnsi="Calibri"/>
          <w:b/>
          <w:color w:val="002060"/>
          <w:sz w:val="24"/>
          <w:szCs w:val="24"/>
        </w:rPr>
      </w:pPr>
      <w:r w:rsidRPr="00D05D2D">
        <w:rPr>
          <w:rFonts w:ascii="Calibri" w:hAnsi="Calibri"/>
          <w:b/>
          <w:color w:val="002060"/>
          <w:sz w:val="24"/>
          <w:szCs w:val="24"/>
        </w:rPr>
        <w:lastRenderedPageBreak/>
        <w:t>Competencies</w:t>
      </w:r>
    </w:p>
    <w:p w:rsidR="002F1BF5" w:rsidRPr="0066035D" w:rsidRDefault="002F1BF5" w:rsidP="002F1BF5">
      <w:pPr>
        <w:pStyle w:val="ListParagraph"/>
        <w:spacing w:before="240" w:after="120"/>
        <w:ind w:left="0"/>
        <w:rPr>
          <w:rFonts w:ascii="Calibri" w:hAnsi="Calibri"/>
          <w:b/>
          <w:color w:val="17365D"/>
        </w:rPr>
      </w:pPr>
      <w:r w:rsidRPr="00B92EFC">
        <w:rPr>
          <w:rFonts w:ascii="Calibri" w:hAnsi="Calibri"/>
          <w:b/>
          <w:color w:val="17365D"/>
        </w:rPr>
        <w:t>Target proficiency level definitions</w:t>
      </w:r>
    </w:p>
    <w:tbl>
      <w:tblPr>
        <w:tblW w:w="11028" w:type="dxa"/>
        <w:tblLook w:val="04A0"/>
      </w:tblPr>
      <w:tblGrid>
        <w:gridCol w:w="2205"/>
        <w:gridCol w:w="2206"/>
        <w:gridCol w:w="2205"/>
        <w:gridCol w:w="2206"/>
        <w:gridCol w:w="2206"/>
      </w:tblGrid>
      <w:tr w:rsidR="002F1BF5" w:rsidRPr="009F1E7E" w:rsidTr="00331D4B">
        <w:tc>
          <w:tcPr>
            <w:tcW w:w="2205" w:type="dxa"/>
            <w:shd w:val="clear" w:color="auto" w:fill="002060"/>
          </w:tcPr>
          <w:p w:rsidR="002F1BF5" w:rsidRPr="009F1E7E" w:rsidRDefault="002F1BF5" w:rsidP="00331D4B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1</w:t>
            </w:r>
          </w:p>
        </w:tc>
        <w:tc>
          <w:tcPr>
            <w:tcW w:w="2206" w:type="dxa"/>
            <w:shd w:val="clear" w:color="auto" w:fill="002060"/>
          </w:tcPr>
          <w:p w:rsidR="002F1BF5" w:rsidRPr="009F1E7E" w:rsidRDefault="002F1BF5" w:rsidP="00331D4B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2</w:t>
            </w:r>
          </w:p>
        </w:tc>
        <w:tc>
          <w:tcPr>
            <w:tcW w:w="2205" w:type="dxa"/>
            <w:shd w:val="clear" w:color="auto" w:fill="002060"/>
          </w:tcPr>
          <w:p w:rsidR="002F1BF5" w:rsidRPr="009F1E7E" w:rsidRDefault="002F1BF5" w:rsidP="00331D4B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3</w:t>
            </w:r>
          </w:p>
        </w:tc>
        <w:tc>
          <w:tcPr>
            <w:tcW w:w="2206" w:type="dxa"/>
            <w:shd w:val="clear" w:color="auto" w:fill="002060"/>
          </w:tcPr>
          <w:p w:rsidR="002F1BF5" w:rsidRPr="009F1E7E" w:rsidRDefault="002F1BF5" w:rsidP="00331D4B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4</w:t>
            </w:r>
          </w:p>
        </w:tc>
        <w:tc>
          <w:tcPr>
            <w:tcW w:w="2206" w:type="dxa"/>
            <w:shd w:val="clear" w:color="auto" w:fill="002060"/>
          </w:tcPr>
          <w:p w:rsidR="002F1BF5" w:rsidRPr="009F1E7E" w:rsidRDefault="002F1BF5" w:rsidP="00331D4B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5</w:t>
            </w:r>
          </w:p>
        </w:tc>
      </w:tr>
      <w:tr w:rsidR="002F1BF5" w:rsidRPr="009F1E7E" w:rsidTr="00331D4B">
        <w:trPr>
          <w:trHeight w:val="710"/>
        </w:trPr>
        <w:tc>
          <w:tcPr>
            <w:tcW w:w="2205" w:type="dxa"/>
          </w:tcPr>
          <w:p w:rsidR="002F1BF5" w:rsidRPr="00DC1AB2" w:rsidRDefault="002F1BF5" w:rsidP="00331D4B">
            <w:pPr>
              <w:spacing w:before="40" w:after="4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DC1AB2">
              <w:rPr>
                <w:rFonts w:ascii="Calibri" w:hAnsi="Calibri"/>
                <w:b/>
                <w:bCs/>
                <w:sz w:val="18"/>
                <w:szCs w:val="18"/>
              </w:rPr>
              <w:t>No  Application</w:t>
            </w:r>
          </w:p>
          <w:p w:rsidR="002F1BF5" w:rsidRPr="00DC1AB2" w:rsidRDefault="002F1BF5" w:rsidP="00331D4B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DC1AB2">
              <w:rPr>
                <w:rFonts w:ascii="Calibri" w:hAnsi="Calibri"/>
                <w:sz w:val="18"/>
                <w:szCs w:val="18"/>
              </w:rPr>
              <w:t>Does not demonstrate or has limited opportunity to demonstrate the behavior</w:t>
            </w:r>
          </w:p>
        </w:tc>
        <w:tc>
          <w:tcPr>
            <w:tcW w:w="2206" w:type="dxa"/>
          </w:tcPr>
          <w:p w:rsidR="002F1BF5" w:rsidRPr="00DC1AB2" w:rsidRDefault="002F1BF5" w:rsidP="00331D4B">
            <w:pPr>
              <w:spacing w:before="40" w:after="4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Aspiring</w:t>
            </w:r>
          </w:p>
          <w:p w:rsidR="002F1BF5" w:rsidRPr="00DC1AB2" w:rsidRDefault="002F1BF5" w:rsidP="00331D4B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Is not yet at the learning level for this capability, but aspires to begin demonstrating the behavior</w:t>
            </w:r>
          </w:p>
        </w:tc>
        <w:tc>
          <w:tcPr>
            <w:tcW w:w="2205" w:type="dxa"/>
          </w:tcPr>
          <w:p w:rsidR="002F1BF5" w:rsidRPr="00DC1AB2" w:rsidRDefault="002F1BF5" w:rsidP="00331D4B">
            <w:pPr>
              <w:spacing w:before="40" w:after="4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Learning</w:t>
            </w:r>
          </w:p>
          <w:p w:rsidR="002F1BF5" w:rsidRPr="00DC1AB2" w:rsidRDefault="002F1BF5" w:rsidP="00331D4B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B92EFC">
              <w:rPr>
                <w:rFonts w:ascii="Calibri" w:hAnsi="Calibri"/>
                <w:sz w:val="18"/>
                <w:szCs w:val="18"/>
              </w:rPr>
              <w:t>Proactively working to develop the behavior through study, experience or exposure</w:t>
            </w:r>
          </w:p>
        </w:tc>
        <w:tc>
          <w:tcPr>
            <w:tcW w:w="2206" w:type="dxa"/>
          </w:tcPr>
          <w:p w:rsidR="002F1BF5" w:rsidRPr="00DC1AB2" w:rsidRDefault="002F1BF5" w:rsidP="00331D4B">
            <w:pPr>
              <w:spacing w:before="40" w:after="4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Demonstrating</w:t>
            </w:r>
          </w:p>
          <w:p w:rsidR="002F1BF5" w:rsidRPr="00DC1AB2" w:rsidRDefault="002F1BF5" w:rsidP="00331D4B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B92EFC">
              <w:rPr>
                <w:rFonts w:ascii="Calibri" w:hAnsi="Calibri"/>
                <w:sz w:val="18"/>
                <w:szCs w:val="18"/>
              </w:rPr>
              <w:t>Consistently and deliberately exhibiting the behavior in a variety of settings or situations over a period of time</w:t>
            </w:r>
          </w:p>
        </w:tc>
        <w:tc>
          <w:tcPr>
            <w:tcW w:w="2206" w:type="dxa"/>
          </w:tcPr>
          <w:p w:rsidR="002F1BF5" w:rsidRPr="00DC1AB2" w:rsidRDefault="002F1BF5" w:rsidP="00331D4B">
            <w:pPr>
              <w:spacing w:before="40" w:after="4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Role Modeling</w:t>
            </w:r>
          </w:p>
          <w:p w:rsidR="002F1BF5" w:rsidRPr="00DC1AB2" w:rsidRDefault="002F1BF5" w:rsidP="00331D4B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B92EFC">
              <w:rPr>
                <w:rFonts w:ascii="Calibri" w:hAnsi="Calibri"/>
                <w:sz w:val="18"/>
                <w:szCs w:val="18"/>
              </w:rPr>
              <w:t>Exhibiting mastery of the behavior; often modeling for others to emulate and teaching others how to develop the behavior</w:t>
            </w:r>
          </w:p>
        </w:tc>
      </w:tr>
    </w:tbl>
    <w:p w:rsidR="00DB2373" w:rsidRDefault="00DB2373" w:rsidP="00DB2373">
      <w:pPr>
        <w:spacing w:before="240" w:after="180" w:line="240" w:lineRule="atLeast"/>
        <w:rPr>
          <w:rFonts w:ascii="Calibri" w:hAnsi="Calibri"/>
          <w:b/>
          <w:i/>
          <w:color w:val="002060"/>
          <w:sz w:val="24"/>
          <w:szCs w:val="24"/>
        </w:rPr>
      </w:pPr>
      <w:r>
        <w:rPr>
          <w:rFonts w:ascii="Calibri" w:hAnsi="Calibri"/>
          <w:b/>
          <w:i/>
          <w:color w:val="002060"/>
          <w:sz w:val="24"/>
          <w:szCs w:val="24"/>
        </w:rPr>
        <w:t>Foundational</w:t>
      </w:r>
      <w:r w:rsidRPr="00353FF6">
        <w:rPr>
          <w:rFonts w:ascii="Calibri" w:hAnsi="Calibri"/>
          <w:b/>
          <w:i/>
          <w:color w:val="002060"/>
          <w:sz w:val="24"/>
          <w:szCs w:val="24"/>
        </w:rPr>
        <w:t xml:space="preserve"> Competencies</w:t>
      </w:r>
    </w:p>
    <w:tbl>
      <w:tblPr>
        <w:tblW w:w="1101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8742"/>
        <w:gridCol w:w="457"/>
        <w:gridCol w:w="460"/>
        <w:gridCol w:w="455"/>
        <w:gridCol w:w="451"/>
        <w:gridCol w:w="451"/>
      </w:tblGrid>
      <w:tr w:rsidR="00DB2373" w:rsidRPr="00200E0E" w:rsidTr="00AB1F40">
        <w:tc>
          <w:tcPr>
            <w:tcW w:w="11016" w:type="dxa"/>
            <w:gridSpan w:val="6"/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B2373" w:rsidRPr="00200E0E" w:rsidRDefault="00DB2373" w:rsidP="00AB1F40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kern w:val="24"/>
              </w:rPr>
            </w:pPr>
            <w:r w:rsidRPr="00200E0E">
              <w:rPr>
                <w:rFonts w:ascii="Calibri" w:hAnsi="Calibri" w:cs="Arial"/>
                <w:b/>
                <w:kern w:val="24"/>
              </w:rPr>
              <w:t>Communication</w:t>
            </w:r>
          </w:p>
        </w:tc>
      </w:tr>
      <w:tr w:rsidR="00E70CBB" w:rsidRPr="00200E0E" w:rsidTr="00602413">
        <w:tc>
          <w:tcPr>
            <w:tcW w:w="8742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70CBB" w:rsidRPr="00200E0E" w:rsidRDefault="00E70CBB" w:rsidP="00AB1F4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274" w:type="dxa"/>
            <w:gridSpan w:val="5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70CBB" w:rsidRPr="00200E0E" w:rsidRDefault="00E70CBB" w:rsidP="00AB1F40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Target Proficiency Level</w:t>
            </w:r>
          </w:p>
        </w:tc>
      </w:tr>
      <w:tr w:rsidR="00DB2373" w:rsidRPr="00200E0E" w:rsidTr="00AB1F40">
        <w:tc>
          <w:tcPr>
            <w:tcW w:w="8742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5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numPr>
                <w:ilvl w:val="0"/>
                <w:numId w:val="27"/>
              </w:numPr>
              <w:ind w:left="270" w:hanging="270"/>
              <w:rPr>
                <w:rFonts w:ascii="Calibri" w:hAnsi="Calibri"/>
              </w:rPr>
            </w:pPr>
            <w:r w:rsidRPr="00200E0E">
              <w:rPr>
                <w:rFonts w:ascii="Calibri" w:hAnsi="Calibri"/>
              </w:rPr>
              <w:t>Communicates clearly and succinctly with key stakeholders while maintaining a professional demeanor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CB0DFE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numPr>
                <w:ilvl w:val="0"/>
                <w:numId w:val="27"/>
              </w:numPr>
              <w:ind w:left="270" w:hanging="270"/>
              <w:rPr>
                <w:rFonts w:ascii="Calibri" w:hAnsi="Calibri"/>
              </w:rPr>
            </w:pPr>
            <w:r w:rsidRPr="00200E0E">
              <w:rPr>
                <w:rFonts w:ascii="Calibri" w:hAnsi="Calibri"/>
              </w:rPr>
              <w:t>Translates complex or technical ideas in an audience appropriate manner by breaking down key concepts into relevant pieces of information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364228" w:rsidP="00364228">
            <w:pPr>
              <w:numPr>
                <w:ilvl w:val="0"/>
                <w:numId w:val="27"/>
              </w:numPr>
              <w:ind w:left="270" w:hanging="2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Actively</w:t>
            </w:r>
            <w:r w:rsidR="00DB2373" w:rsidRPr="00B6293E">
              <w:rPr>
                <w:rFonts w:ascii="Calibri" w:hAnsi="Calibri"/>
              </w:rPr>
              <w:t xml:space="preserve"> listen</w:t>
            </w:r>
            <w:r>
              <w:rPr>
                <w:rFonts w:ascii="Calibri" w:hAnsi="Calibri"/>
              </w:rPr>
              <w:t>s</w:t>
            </w:r>
            <w:r w:rsidR="00DB2373" w:rsidRPr="00B6293E">
              <w:rPr>
                <w:rFonts w:ascii="Calibri" w:hAnsi="Calibri"/>
              </w:rPr>
              <w:t xml:space="preserve"> and asks clarifying questions to ensure complete understanding of</w:t>
            </w:r>
            <w:r w:rsidR="008E326A">
              <w:rPr>
                <w:rFonts w:ascii="Calibri" w:hAnsi="Calibri"/>
              </w:rPr>
              <w:t xml:space="preserve"> key stakeholder’s needs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8E326A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numPr>
                <w:ilvl w:val="0"/>
                <w:numId w:val="27"/>
              </w:numPr>
              <w:ind w:left="270" w:hanging="270"/>
              <w:rPr>
                <w:rFonts w:ascii="Calibri" w:hAnsi="Calibri"/>
              </w:rPr>
            </w:pPr>
            <w:r w:rsidRPr="002D7ED9">
              <w:rPr>
                <w:rFonts w:ascii="Calibri" w:hAnsi="Calibri"/>
              </w:rPr>
              <w:t>Presents recommendations, ideas, and opinions to key stakeholders in an organized, compelling manner (both written and verbal)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CB0DFE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  <w:r w:rsidRPr="00CB118A">
              <w:rPr>
                <w:rFonts w:ascii="Calibri" w:hAnsi="Calibri" w:cs="Arial"/>
                <w:b/>
                <w:color w:val="FFFFFF" w:themeColor="background1"/>
                <w:kern w:val="24"/>
              </w:rPr>
              <w:t>Learning Agility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5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Treats unclear problems, situations, or tasks as a learning opportunity rather than an obstacle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310C2C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Builds on previous experiences and connects current with past learning to expand ow</w:t>
            </w:r>
            <w:r>
              <w:rPr>
                <w:rFonts w:ascii="Calibri" w:hAnsi="Calibri" w:cs="Arial"/>
                <w:color w:val="000000" w:themeColor="text1"/>
              </w:rPr>
              <w:t>n thinking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310C2C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Seeks out informal or formal mentors to support own development needs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310C2C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Takes on challenging assignments that may be unfamiliar and require new technical skills or competencies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310C2C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Stays abreast of new technology trends and can quickly integrate new technology into own work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310C2C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  <w:r w:rsidRPr="00CB118A">
              <w:rPr>
                <w:rFonts w:ascii="Calibri" w:hAnsi="Calibri" w:cs="Arial"/>
                <w:b/>
                <w:color w:val="FFFFFF" w:themeColor="background1"/>
                <w:kern w:val="24"/>
              </w:rPr>
              <w:t>Results Orientation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5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364228" w:rsidP="00DB2373">
            <w:pPr>
              <w:pStyle w:val="ListParagraph"/>
              <w:numPr>
                <w:ilvl w:val="0"/>
                <w:numId w:val="29"/>
              </w:numPr>
              <w:spacing w:line="240" w:lineRule="atLeas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Displays</w:t>
            </w:r>
            <w:r w:rsidR="00DB2373" w:rsidRPr="00200E0E">
              <w:rPr>
                <w:rFonts w:ascii="Calibri" w:hAnsi="Calibri" w:cs="Arial"/>
              </w:rPr>
              <w:t xml:space="preserve"> resilience and persistence to achieve results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pStyle w:val="ListParagraph"/>
              <w:numPr>
                <w:ilvl w:val="0"/>
                <w:numId w:val="29"/>
              </w:numPr>
              <w:spacing w:line="240" w:lineRule="atLeast"/>
              <w:rPr>
                <w:rFonts w:ascii="Calibri" w:hAnsi="Calibri" w:cs="Arial"/>
              </w:rPr>
            </w:pPr>
            <w:r w:rsidRPr="00200E0E">
              <w:rPr>
                <w:rFonts w:ascii="Calibri" w:hAnsi="Calibri" w:cs="Arial"/>
              </w:rPr>
              <w:t>Anticipates and proactively addresses challenges that might impede achievement of objectives and results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0D17D0" w:rsidP="00DB2373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</w:rPr>
            </w:pPr>
            <w:r w:rsidRPr="000D17D0">
              <w:rPr>
                <w:rFonts w:ascii="Calibri" w:hAnsi="Calibri" w:cs="Arial"/>
              </w:rPr>
              <w:t>Often goes beyond expectations in order  to achieve desired results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</w:rPr>
            </w:pPr>
            <w:r w:rsidRPr="00200E0E">
              <w:rPr>
                <w:rFonts w:ascii="Calibri" w:hAnsi="Calibri" w:cs="Arial"/>
              </w:rPr>
              <w:t>Regularly seeks performance feedback from others and applies learnings to develop self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DB2373" w:rsidRPr="00200E0E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rPr>
                <w:rFonts w:ascii="Calibri" w:hAnsi="Calibri"/>
                <w:b/>
                <w:color w:val="FFFFFF" w:themeColor="background1"/>
              </w:rPr>
            </w:pPr>
            <w:r w:rsidRPr="00200E0E">
              <w:rPr>
                <w:rFonts w:ascii="Calibri" w:hAnsi="Calibri"/>
                <w:b/>
                <w:color w:val="FFFFFF" w:themeColor="background1"/>
              </w:rPr>
              <w:t>Teamwork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B2373" w:rsidRPr="00200E0E" w:rsidRDefault="00DB2373" w:rsidP="00AB1F40">
            <w:pPr>
              <w:rPr>
                <w:rFonts w:ascii="Calibri" w:hAnsi="Calibri" w:cs="Arial"/>
                <w:color w:val="FFFFFF" w:themeColor="background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B2373" w:rsidRPr="00200E0E" w:rsidRDefault="00DB2373" w:rsidP="00AB1F40">
            <w:pPr>
              <w:rPr>
                <w:rFonts w:ascii="Calibri" w:hAnsi="Calibri" w:cs="Arial"/>
                <w:color w:val="FFFFFF" w:themeColor="background1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B2373" w:rsidRPr="00200E0E" w:rsidRDefault="00DB2373" w:rsidP="00AB1F40">
            <w:pPr>
              <w:rPr>
                <w:rFonts w:ascii="Calibri" w:hAnsi="Calibri" w:cs="Arial"/>
                <w:color w:val="FFFFFF" w:themeColor="background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</w:p>
        </w:tc>
      </w:tr>
      <w:tr w:rsidR="00DB2373" w:rsidRPr="00200E0E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5</w:t>
            </w:r>
          </w:p>
        </w:tc>
      </w:tr>
      <w:tr w:rsidR="00DB2373" w:rsidRPr="00200E0E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pStyle w:val="ListParagraph"/>
              <w:numPr>
                <w:ilvl w:val="0"/>
                <w:numId w:val="30"/>
              </w:numPr>
              <w:spacing w:line="240" w:lineRule="atLeast"/>
              <w:rPr>
                <w:rFonts w:ascii="Calibri" w:hAnsi="Calibri" w:cs="Arial"/>
              </w:rPr>
            </w:pPr>
            <w:r w:rsidRPr="00200E0E">
              <w:rPr>
                <w:rFonts w:ascii="Calibri" w:hAnsi="Calibri" w:cs="Arial"/>
              </w:rPr>
              <w:t>Volunteers support and assistance to colleagues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CB0DFE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DB2373" w:rsidRPr="00200E0E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Participates in knowledge sharing efforts by sharing resources, learnings, best practices, and experiences with colleagues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DB2373" w:rsidRPr="00200E0E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200E0E">
              <w:rPr>
                <w:rFonts w:ascii="Calibri" w:hAnsi="Calibri" w:cs="Arial"/>
              </w:rPr>
              <w:t>Seeks opportunities to collaborate with colleagues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DB2373" w:rsidRPr="00200E0E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200E0E">
              <w:rPr>
                <w:rFonts w:ascii="Calibri" w:hAnsi="Calibri" w:cs="Arial"/>
              </w:rPr>
              <w:t>Makes commitments to colleagues and keeps those commitments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DB2373" w:rsidRPr="00200E0E" w:rsidTr="00310C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Builds a cohesive and productive team 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310C2C" w:rsidRPr="00200E0E" w:rsidTr="00310C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10C2C" w:rsidRDefault="00310C2C" w:rsidP="00DB2373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Fosters teamwork and leadership development within the RMC informatics staff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10C2C" w:rsidRPr="00200E0E" w:rsidRDefault="00310C2C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10C2C" w:rsidRPr="00200E0E" w:rsidRDefault="00310C2C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10C2C" w:rsidRPr="00200E0E" w:rsidRDefault="00310C2C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10C2C" w:rsidRPr="00200E0E" w:rsidRDefault="00310C2C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10C2C" w:rsidRDefault="00310C2C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</w:tbl>
    <w:p w:rsidR="00DB2373" w:rsidRDefault="00DB2373" w:rsidP="00DB2373">
      <w:pPr>
        <w:pStyle w:val="ListParagraph"/>
        <w:spacing w:before="240" w:after="180" w:line="240" w:lineRule="atLeast"/>
        <w:ind w:left="360"/>
        <w:rPr>
          <w:rFonts w:ascii="Calibri" w:hAnsi="Calibri" w:cs="Arial"/>
          <w:color w:val="FF0000"/>
          <w:sz w:val="22"/>
          <w:szCs w:val="22"/>
        </w:rPr>
      </w:pPr>
    </w:p>
    <w:p w:rsidR="00DB2373" w:rsidRDefault="00DB2373" w:rsidP="00DB2373">
      <w:pPr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br w:type="page"/>
      </w:r>
    </w:p>
    <w:p w:rsidR="00DB2373" w:rsidRDefault="00DB2373" w:rsidP="00DB2373">
      <w:pPr>
        <w:spacing w:before="240" w:after="180" w:line="240" w:lineRule="atLeast"/>
        <w:rPr>
          <w:rFonts w:ascii="Calibri" w:hAnsi="Calibri"/>
          <w:b/>
          <w:i/>
          <w:color w:val="002060"/>
          <w:sz w:val="24"/>
          <w:szCs w:val="24"/>
        </w:rPr>
      </w:pPr>
      <w:r>
        <w:rPr>
          <w:rFonts w:ascii="Calibri" w:hAnsi="Calibri"/>
          <w:b/>
          <w:i/>
          <w:color w:val="002060"/>
          <w:sz w:val="24"/>
          <w:szCs w:val="24"/>
        </w:rPr>
        <w:lastRenderedPageBreak/>
        <w:t>Supervisory Competencies</w:t>
      </w:r>
    </w:p>
    <w:tbl>
      <w:tblPr>
        <w:tblW w:w="1101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8742"/>
        <w:gridCol w:w="457"/>
        <w:gridCol w:w="460"/>
        <w:gridCol w:w="455"/>
        <w:gridCol w:w="451"/>
        <w:gridCol w:w="451"/>
      </w:tblGrid>
      <w:tr w:rsidR="00DB2373" w:rsidRPr="00200E0E" w:rsidTr="00AB1F40">
        <w:tc>
          <w:tcPr>
            <w:tcW w:w="11016" w:type="dxa"/>
            <w:gridSpan w:val="6"/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B2373" w:rsidRPr="00200E0E" w:rsidRDefault="00DB2373" w:rsidP="00AB1F40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kern w:val="24"/>
              </w:rPr>
            </w:pPr>
            <w:r>
              <w:rPr>
                <w:rFonts w:ascii="Calibri" w:hAnsi="Calibri" w:cs="Arial"/>
                <w:b/>
                <w:kern w:val="24"/>
              </w:rPr>
              <w:t xml:space="preserve">People Management </w:t>
            </w:r>
          </w:p>
        </w:tc>
      </w:tr>
      <w:tr w:rsidR="00DB2373" w:rsidRPr="00200E0E" w:rsidTr="00AB1F40">
        <w:tc>
          <w:tcPr>
            <w:tcW w:w="8742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5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9879E3" w:rsidRDefault="00DB2373" w:rsidP="00DB2373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Proactively identifies future staffing needs based on internal promotions and external hires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9879E3" w:rsidRDefault="00DB2373" w:rsidP="000D17D0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 xml:space="preserve">Effectively partners with </w:t>
            </w:r>
            <w:r w:rsidR="000D17D0">
              <w:rPr>
                <w:rFonts w:ascii="Calibri" w:hAnsi="Calibri"/>
              </w:rPr>
              <w:t xml:space="preserve">Civilian Personnel Specialists </w:t>
            </w:r>
            <w:r w:rsidRPr="009879E3">
              <w:rPr>
                <w:rFonts w:ascii="Calibri" w:hAnsi="Calibri"/>
              </w:rPr>
              <w:t xml:space="preserve">to maintain a pipeline of highly qualified candidates to ensure the </w:t>
            </w:r>
            <w:r w:rsidR="00EC7D10">
              <w:rPr>
                <w:rFonts w:ascii="Calibri" w:hAnsi="Calibri"/>
              </w:rPr>
              <w:t>RMC</w:t>
            </w:r>
            <w:r w:rsidRPr="009879E3">
              <w:rPr>
                <w:rFonts w:ascii="Calibri" w:hAnsi="Calibri"/>
              </w:rPr>
              <w:t xml:space="preserve"> achieves all of its training objectives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9879E3" w:rsidRDefault="00DB2373" w:rsidP="00DB2373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Consistently identifies and hires strong candidates that perform well on the job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8E326A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9879E3" w:rsidRDefault="00DB2373" w:rsidP="00DB2373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Provides individuals with resources (e.g., tools, time, information) so that they can be effective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8E326A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9879E3" w:rsidRDefault="00DB2373" w:rsidP="00DB2373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Clearly defines roles and responsibilities of all direct reports to ensure that all objectives can be achieved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8E326A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9879E3" w:rsidRDefault="00DB2373" w:rsidP="00DB2373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Defines and clearly communicates performance expectations to direct reports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8E326A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  <w:r>
              <w:rPr>
                <w:rFonts w:ascii="Calibri" w:hAnsi="Calibri" w:cs="Arial"/>
                <w:b/>
                <w:color w:val="FFFFFF" w:themeColor="background1"/>
                <w:kern w:val="24"/>
              </w:rPr>
              <w:t>Talent Development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5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751E75" w:rsidRDefault="00DB2373" w:rsidP="00DB2373">
            <w:pPr>
              <w:pStyle w:val="ListParagraph"/>
              <w:numPr>
                <w:ilvl w:val="0"/>
                <w:numId w:val="32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Discusses career and development goals with direct reports and provides them with an understanding of potential career options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751E75" w:rsidRDefault="00DB2373" w:rsidP="00DB2373">
            <w:pPr>
              <w:pStyle w:val="ListParagraph"/>
              <w:numPr>
                <w:ilvl w:val="0"/>
                <w:numId w:val="32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Monitors informatics staff activity and overall performance and reviews skill assessment results regularly to determine appropriate learning and development options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751E75" w:rsidRDefault="00DB2373" w:rsidP="00DB2373">
            <w:pPr>
              <w:pStyle w:val="ListParagraph"/>
              <w:numPr>
                <w:ilvl w:val="0"/>
                <w:numId w:val="32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Assigns direct reports to tasks/activities based on their expertise, skills, availability, and development needs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751E75" w:rsidRDefault="00DB2373" w:rsidP="00DB2373">
            <w:pPr>
              <w:pStyle w:val="ListParagraph"/>
              <w:numPr>
                <w:ilvl w:val="0"/>
                <w:numId w:val="32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</w:rPr>
              <w:t>Creates learning experiences out of successes and failures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751E75" w:rsidRDefault="00DB2373" w:rsidP="00364228">
            <w:pPr>
              <w:pStyle w:val="ListParagraph"/>
              <w:numPr>
                <w:ilvl w:val="0"/>
                <w:numId w:val="32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Identifies and creates appropriate opportunities for cross-functional training experiences to support direct report’s development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</w:tbl>
    <w:p w:rsidR="00DB2373" w:rsidRDefault="00DB2373" w:rsidP="00DB2373">
      <w:pPr>
        <w:pStyle w:val="ListParagraph"/>
        <w:spacing w:before="240" w:after="180" w:line="240" w:lineRule="atLeast"/>
        <w:ind w:left="0"/>
        <w:rPr>
          <w:rFonts w:ascii="Calibri" w:hAnsi="Calibri"/>
          <w:b/>
          <w:i/>
          <w:color w:val="002060"/>
          <w:sz w:val="24"/>
          <w:szCs w:val="24"/>
        </w:rPr>
      </w:pPr>
      <w:r>
        <w:rPr>
          <w:rFonts w:ascii="Calibri" w:hAnsi="Calibri"/>
          <w:b/>
          <w:i/>
          <w:color w:val="002060"/>
          <w:sz w:val="24"/>
          <w:szCs w:val="24"/>
        </w:rPr>
        <w:t>Leadership Competencies</w:t>
      </w:r>
    </w:p>
    <w:tbl>
      <w:tblPr>
        <w:tblW w:w="1101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8742"/>
        <w:gridCol w:w="457"/>
        <w:gridCol w:w="460"/>
        <w:gridCol w:w="455"/>
        <w:gridCol w:w="451"/>
        <w:gridCol w:w="451"/>
      </w:tblGrid>
      <w:tr w:rsidR="00DB2373" w:rsidRPr="00200E0E" w:rsidTr="00AB1F40">
        <w:tc>
          <w:tcPr>
            <w:tcW w:w="11016" w:type="dxa"/>
            <w:gridSpan w:val="6"/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B2373" w:rsidRPr="00200E0E" w:rsidRDefault="00DB2373" w:rsidP="00AB1F40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kern w:val="24"/>
              </w:rPr>
            </w:pPr>
            <w:r>
              <w:rPr>
                <w:rFonts w:ascii="Calibri" w:hAnsi="Calibri" w:cs="Arial"/>
                <w:b/>
                <w:kern w:val="24"/>
              </w:rPr>
              <w:t xml:space="preserve">Strategic Alignment/Mission Focus </w:t>
            </w:r>
          </w:p>
        </w:tc>
      </w:tr>
      <w:tr w:rsidR="00DB2373" w:rsidRPr="00200E0E" w:rsidTr="00AB1F40">
        <w:tc>
          <w:tcPr>
            <w:tcW w:w="8742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5</w:t>
            </w:r>
          </w:p>
        </w:tc>
      </w:tr>
      <w:tr w:rsidR="00157A5E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751E75" w:rsidRDefault="00157A5E" w:rsidP="00EC7D10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</w:rPr>
            </w:pPr>
            <w:r w:rsidRPr="00751E75">
              <w:rPr>
                <w:rFonts w:ascii="Calibri" w:hAnsi="Calibri"/>
              </w:rPr>
              <w:t>Prioritizes</w:t>
            </w:r>
            <w:r>
              <w:rPr>
                <w:rFonts w:ascii="Calibri" w:hAnsi="Calibri"/>
              </w:rPr>
              <w:t xml:space="preserve">  the </w:t>
            </w:r>
            <w:r w:rsidR="00EC7D10">
              <w:rPr>
                <w:rFonts w:ascii="Calibri" w:hAnsi="Calibri"/>
              </w:rPr>
              <w:t>RMC</w:t>
            </w:r>
            <w:r w:rsidRPr="00751E75">
              <w:rPr>
                <w:rFonts w:ascii="Calibri" w:hAnsi="Calibri"/>
              </w:rPr>
              <w:t xml:space="preserve"> informatics team’s goals based on the </w:t>
            </w:r>
            <w:r w:rsidR="00EC7D10">
              <w:rPr>
                <w:rFonts w:ascii="Calibri" w:hAnsi="Calibri"/>
              </w:rPr>
              <w:t xml:space="preserve">strategic goals and mission of the RMC and MEDCOM 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DF1817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157A5E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751E75" w:rsidRDefault="00157A5E" w:rsidP="00157A5E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</w:rPr>
            </w:pPr>
            <w:r w:rsidRPr="00751E75">
              <w:rPr>
                <w:rFonts w:ascii="Calibri" w:hAnsi="Calibri"/>
              </w:rPr>
              <w:t>Communicates the  mission and vision in a clear and compelling way in written materials and in interaction with others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157A5E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751E75" w:rsidRDefault="00157A5E" w:rsidP="00157A5E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</w:rPr>
            </w:pPr>
            <w:r w:rsidRPr="00751E75">
              <w:rPr>
                <w:rFonts w:ascii="Calibri" w:hAnsi="Calibri"/>
              </w:rPr>
              <w:t xml:space="preserve">Develops and executes the informatics vision, strategy, and operational tactics for the </w:t>
            </w:r>
            <w:r w:rsidR="00EC7D10">
              <w:rPr>
                <w:rFonts w:ascii="Calibri" w:hAnsi="Calibri"/>
              </w:rPr>
              <w:t>RMC</w:t>
            </w:r>
            <w:r w:rsidRPr="00751E75">
              <w:rPr>
                <w:rFonts w:ascii="Calibri" w:hAnsi="Calibri"/>
              </w:rPr>
              <w:t xml:space="preserve"> and, in doing so, ensures alignment with the strategy of the </w:t>
            </w:r>
            <w:r>
              <w:rPr>
                <w:rFonts w:ascii="Calibri" w:hAnsi="Calibri"/>
              </w:rPr>
              <w:t>RMC and MEDCOM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BD0BE2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157A5E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751E75" w:rsidRDefault="00157A5E" w:rsidP="00157A5E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</w:rPr>
            </w:pPr>
            <w:r w:rsidRPr="00751E75">
              <w:rPr>
                <w:rFonts w:ascii="Calibri" w:hAnsi="Calibri"/>
              </w:rPr>
              <w:t>Ensures informatics policies and practices align with and support the goals, objectives, and key succes</w:t>
            </w:r>
            <w:r w:rsidR="00DF1817">
              <w:rPr>
                <w:rFonts w:ascii="Calibri" w:hAnsi="Calibri"/>
              </w:rPr>
              <w:t xml:space="preserve">s metrics of individual clinics/MTFs </w:t>
            </w:r>
            <w:r w:rsidRPr="00751E75">
              <w:rPr>
                <w:rFonts w:ascii="Calibri" w:hAnsi="Calibri"/>
              </w:rPr>
              <w:t xml:space="preserve">within the </w:t>
            </w:r>
            <w:r w:rsidR="00EC7D10">
              <w:rPr>
                <w:rFonts w:ascii="Calibri" w:hAnsi="Calibri"/>
              </w:rPr>
              <w:t>RMC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BD0BE2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  <w:r>
              <w:rPr>
                <w:rFonts w:ascii="Calibri" w:hAnsi="Calibri" w:cs="Arial"/>
                <w:b/>
                <w:color w:val="FFFFFF" w:themeColor="background1"/>
                <w:kern w:val="24"/>
              </w:rPr>
              <w:t>Resource Management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5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751E75" w:rsidRDefault="00DB2373" w:rsidP="00DB237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 xml:space="preserve">Generates budgets, goals, and detailed operating plans to achieve all informatics objectives for the </w:t>
            </w:r>
            <w:r w:rsidR="00EC7D10">
              <w:rPr>
                <w:rFonts w:ascii="Calibri" w:hAnsi="Calibri" w:cs="Arial"/>
                <w:color w:val="000000" w:themeColor="text1"/>
              </w:rPr>
              <w:t>RMC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751E75" w:rsidRDefault="00DB2373" w:rsidP="00DB237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Uses informatics staff resources efficiently (highest and best use) across all projects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751E75" w:rsidRDefault="00DB2373" w:rsidP="00DB237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Follows defined budget development, allocation, and monitoring processes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751E75" w:rsidRDefault="00DB2373" w:rsidP="00DB237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Balances short-term and long-term priorities when allocating informatics resources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DB2373" w:rsidRPr="00CB118A" w:rsidTr="003642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751E75" w:rsidRDefault="00DB2373" w:rsidP="00DB237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Proactively addresses operational issues that have a potential impact on budget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772E99" w:rsidRPr="00CB118A" w:rsidTr="003642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72E99" w:rsidRPr="00751E75" w:rsidRDefault="00772E99" w:rsidP="00DB237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72E99">
              <w:rPr>
                <w:rFonts w:ascii="Calibri" w:hAnsi="Calibri" w:cs="Arial"/>
                <w:color w:val="000000" w:themeColor="text1"/>
              </w:rPr>
              <w:t>Collaborates with regional informatics leaders on resource sharing strategies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72E99" w:rsidRPr="008E326A" w:rsidRDefault="00772E99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72E99" w:rsidRPr="008E326A" w:rsidRDefault="00772E99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72E99" w:rsidRPr="008E326A" w:rsidRDefault="00772E99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72E99" w:rsidRPr="008E326A" w:rsidRDefault="00772E99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72E99" w:rsidRPr="008E326A" w:rsidRDefault="00772E99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364228" w:rsidRPr="00CB118A" w:rsidTr="003642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CB118A" w:rsidRDefault="00364228" w:rsidP="00364228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  <w:r>
              <w:rPr>
                <w:rFonts w:ascii="Calibri" w:hAnsi="Calibri" w:cs="Arial"/>
                <w:b/>
                <w:color w:val="FFFFFF" w:themeColor="background1"/>
                <w:kern w:val="24"/>
              </w:rPr>
              <w:t>Change Management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364228" w:rsidRPr="00CB118A" w:rsidTr="003642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64228" w:rsidRPr="00200E0E" w:rsidRDefault="00364228" w:rsidP="007C5D75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CB118A" w:rsidRDefault="00364228" w:rsidP="007C5D75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CB118A" w:rsidRDefault="00364228" w:rsidP="007C5D75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CB118A" w:rsidRDefault="00364228" w:rsidP="007C5D75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CB118A" w:rsidRDefault="00364228" w:rsidP="007C5D75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CB118A" w:rsidRDefault="00364228" w:rsidP="007C5D75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5</w:t>
            </w:r>
          </w:p>
        </w:tc>
      </w:tr>
      <w:tr w:rsidR="00364228" w:rsidRPr="00CB118A" w:rsidTr="003642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751E75" w:rsidRDefault="00364228" w:rsidP="00364228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Communicates</w:t>
            </w:r>
            <w:r w:rsidRPr="00364228">
              <w:rPr>
                <w:rFonts w:ascii="Calibri" w:hAnsi="Calibri" w:cs="Arial"/>
                <w:color w:val="000000" w:themeColor="text1"/>
              </w:rPr>
              <w:t xml:space="preserve"> the value of clinical informatics systems and tools to facilitate stakeholder knowledge, understanding, and, ultimately, support for clinical informatics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DF1817" w:rsidP="007C5D75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364228" w:rsidRPr="00CB118A" w:rsidTr="003642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751E75" w:rsidRDefault="00364228" w:rsidP="00364228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Helps key stakeholders understand changes (e.g., systems, processes, behaviors) that are required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364228" w:rsidRPr="00CB118A" w:rsidTr="00125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751E75" w:rsidRDefault="00364228" w:rsidP="00364228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Develops a compelling case for change that includes the negative consequences/implications of not changing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364228" w:rsidRPr="00CB118A" w:rsidTr="000D1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751E75" w:rsidRDefault="00364228" w:rsidP="00364228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Positively recognizes others when they respond favorably to change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0D17D0" w:rsidRPr="00CB118A" w:rsidTr="00125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D17D0" w:rsidRDefault="000D17D0" w:rsidP="00364228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0D17D0">
              <w:rPr>
                <w:rFonts w:ascii="Calibri" w:hAnsi="Calibri" w:cs="Arial"/>
                <w:color w:val="000000" w:themeColor="text1"/>
              </w:rPr>
              <w:t>Utilizes DOTMLPF framework for change management to ensure local and enterprise integration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D17D0" w:rsidRPr="008E326A" w:rsidRDefault="000D17D0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D17D0" w:rsidRPr="008E326A" w:rsidRDefault="000D17D0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D17D0" w:rsidRPr="008E326A" w:rsidRDefault="000D17D0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D17D0" w:rsidRDefault="000D17D0" w:rsidP="007C5D75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D17D0" w:rsidRPr="008E326A" w:rsidRDefault="000D17D0" w:rsidP="007C5D75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</w:tbl>
    <w:p w:rsidR="00DB2373" w:rsidRDefault="00DB2373" w:rsidP="00DB2373">
      <w:pPr>
        <w:spacing w:before="240"/>
        <w:rPr>
          <w:rFonts w:ascii="Calibri" w:hAnsi="Calibri"/>
          <w:b/>
          <w:color w:val="002060"/>
          <w:sz w:val="24"/>
          <w:szCs w:val="24"/>
        </w:rPr>
      </w:pPr>
    </w:p>
    <w:p w:rsidR="00D05D2D" w:rsidRDefault="00D05D2D" w:rsidP="00C95D2D">
      <w:pPr>
        <w:rPr>
          <w:rFonts w:ascii="Calibri" w:hAnsi="Calibri"/>
          <w:b/>
          <w:color w:val="002060"/>
          <w:sz w:val="24"/>
          <w:szCs w:val="24"/>
        </w:rPr>
      </w:pPr>
      <w:r>
        <w:rPr>
          <w:rFonts w:ascii="Calibri" w:hAnsi="Calibri"/>
          <w:b/>
          <w:color w:val="002060"/>
          <w:sz w:val="24"/>
          <w:szCs w:val="24"/>
        </w:rPr>
        <w:lastRenderedPageBreak/>
        <w:t>T</w:t>
      </w:r>
      <w:r w:rsidRPr="00D05D2D">
        <w:rPr>
          <w:rFonts w:ascii="Calibri" w:hAnsi="Calibri"/>
          <w:b/>
          <w:color w:val="002060"/>
          <w:sz w:val="24"/>
          <w:szCs w:val="24"/>
        </w:rPr>
        <w:t>echnical Skills</w:t>
      </w:r>
    </w:p>
    <w:p w:rsidR="00FB3423" w:rsidRPr="00B92EFC" w:rsidRDefault="00FB3423" w:rsidP="00FB3423">
      <w:pPr>
        <w:pStyle w:val="ListParagraph"/>
        <w:spacing w:before="240" w:after="120"/>
        <w:ind w:left="0"/>
        <w:rPr>
          <w:rFonts w:ascii="Calibri" w:hAnsi="Calibri"/>
          <w:b/>
          <w:color w:val="17365D"/>
        </w:rPr>
      </w:pPr>
      <w:r w:rsidRPr="00B92EFC">
        <w:rPr>
          <w:rFonts w:ascii="Calibri" w:hAnsi="Calibri"/>
          <w:b/>
          <w:color w:val="17365D"/>
        </w:rPr>
        <w:t>Target proficiency level definitions</w:t>
      </w:r>
    </w:p>
    <w:tbl>
      <w:tblPr>
        <w:tblW w:w="11124" w:type="dxa"/>
        <w:tblLook w:val="04A0"/>
      </w:tblPr>
      <w:tblGrid>
        <w:gridCol w:w="36"/>
        <w:gridCol w:w="2169"/>
        <w:gridCol w:w="2206"/>
        <w:gridCol w:w="2205"/>
        <w:gridCol w:w="2206"/>
        <w:gridCol w:w="16"/>
        <w:gridCol w:w="459"/>
        <w:gridCol w:w="464"/>
        <w:gridCol w:w="457"/>
        <w:gridCol w:w="453"/>
        <w:gridCol w:w="357"/>
        <w:gridCol w:w="96"/>
      </w:tblGrid>
      <w:tr w:rsidR="00FB3423" w:rsidRPr="009F1E7E" w:rsidTr="002B6282">
        <w:trPr>
          <w:gridAfter w:val="1"/>
          <w:wAfter w:w="96" w:type="dxa"/>
        </w:trPr>
        <w:tc>
          <w:tcPr>
            <w:tcW w:w="2205" w:type="dxa"/>
            <w:gridSpan w:val="2"/>
            <w:shd w:val="clear" w:color="auto" w:fill="002060"/>
          </w:tcPr>
          <w:p w:rsidR="00FB3423" w:rsidRPr="009F1E7E" w:rsidRDefault="00FB3423" w:rsidP="00013ABE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1</w:t>
            </w:r>
          </w:p>
        </w:tc>
        <w:tc>
          <w:tcPr>
            <w:tcW w:w="2206" w:type="dxa"/>
            <w:shd w:val="clear" w:color="auto" w:fill="002060"/>
          </w:tcPr>
          <w:p w:rsidR="00FB3423" w:rsidRPr="009F1E7E" w:rsidRDefault="00FB3423" w:rsidP="00013ABE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2</w:t>
            </w:r>
          </w:p>
        </w:tc>
        <w:tc>
          <w:tcPr>
            <w:tcW w:w="2205" w:type="dxa"/>
            <w:shd w:val="clear" w:color="auto" w:fill="002060"/>
          </w:tcPr>
          <w:p w:rsidR="00FB3423" w:rsidRPr="009F1E7E" w:rsidRDefault="00FB3423" w:rsidP="00013ABE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3</w:t>
            </w:r>
          </w:p>
        </w:tc>
        <w:tc>
          <w:tcPr>
            <w:tcW w:w="2206" w:type="dxa"/>
            <w:shd w:val="clear" w:color="auto" w:fill="002060"/>
          </w:tcPr>
          <w:p w:rsidR="00FB3423" w:rsidRPr="009F1E7E" w:rsidRDefault="00FB3423" w:rsidP="00013ABE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4</w:t>
            </w:r>
          </w:p>
        </w:tc>
        <w:tc>
          <w:tcPr>
            <w:tcW w:w="2206" w:type="dxa"/>
            <w:gridSpan w:val="6"/>
            <w:shd w:val="clear" w:color="auto" w:fill="002060"/>
          </w:tcPr>
          <w:p w:rsidR="00FB3423" w:rsidRPr="009F1E7E" w:rsidRDefault="00FB3423" w:rsidP="00013ABE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5</w:t>
            </w:r>
          </w:p>
        </w:tc>
      </w:tr>
      <w:tr w:rsidR="00FB3423" w:rsidRPr="009F1E7E" w:rsidTr="002B6282">
        <w:trPr>
          <w:gridAfter w:val="1"/>
          <w:wAfter w:w="96" w:type="dxa"/>
          <w:trHeight w:val="710"/>
        </w:trPr>
        <w:tc>
          <w:tcPr>
            <w:tcW w:w="2205" w:type="dxa"/>
            <w:gridSpan w:val="2"/>
          </w:tcPr>
          <w:p w:rsidR="00FB3423" w:rsidRPr="008F7EBF" w:rsidRDefault="00FB3423" w:rsidP="00013ABE">
            <w:pPr>
              <w:spacing w:before="40" w:after="4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No  Application</w:t>
            </w:r>
          </w:p>
          <w:p w:rsidR="00FB3423" w:rsidRPr="008F7EBF" w:rsidRDefault="00FB3423" w:rsidP="00013ABE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Cs/>
                <w:sz w:val="18"/>
                <w:szCs w:val="18"/>
              </w:rPr>
              <w:t>Does not demonstrate or has limited opportunity to demonstrate the behavior</w:t>
            </w:r>
          </w:p>
        </w:tc>
        <w:tc>
          <w:tcPr>
            <w:tcW w:w="2206" w:type="dxa"/>
          </w:tcPr>
          <w:p w:rsidR="00FB3423" w:rsidRPr="008F7EBF" w:rsidRDefault="00FB3423" w:rsidP="00013ABE">
            <w:pPr>
              <w:spacing w:before="40" w:after="4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Aspiring</w:t>
            </w:r>
          </w:p>
          <w:p w:rsidR="00FB3423" w:rsidRPr="008F7EBF" w:rsidRDefault="00FB3423" w:rsidP="00013ABE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Cs/>
                <w:sz w:val="18"/>
                <w:szCs w:val="18"/>
              </w:rPr>
              <w:t>Is not yet at the learning level for this capability, but aspires to begin demonstrating the behavior</w:t>
            </w:r>
          </w:p>
        </w:tc>
        <w:tc>
          <w:tcPr>
            <w:tcW w:w="2205" w:type="dxa"/>
          </w:tcPr>
          <w:p w:rsidR="00FB3423" w:rsidRPr="008F7EBF" w:rsidRDefault="00FB3423" w:rsidP="00013ABE">
            <w:pPr>
              <w:spacing w:before="40" w:after="4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Learning</w:t>
            </w:r>
          </w:p>
          <w:p w:rsidR="00FB3423" w:rsidRPr="008F7EBF" w:rsidRDefault="00FB3423" w:rsidP="00013ABE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Cs/>
                <w:sz w:val="18"/>
                <w:szCs w:val="18"/>
              </w:rPr>
              <w:t>Proactively working to develop the behavior through study, experience or exposure</w:t>
            </w:r>
          </w:p>
        </w:tc>
        <w:tc>
          <w:tcPr>
            <w:tcW w:w="2206" w:type="dxa"/>
          </w:tcPr>
          <w:p w:rsidR="00FB3423" w:rsidRPr="008F7EBF" w:rsidRDefault="00FB3423" w:rsidP="00013ABE">
            <w:pPr>
              <w:spacing w:before="40" w:after="4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Demonstrating</w:t>
            </w:r>
          </w:p>
          <w:p w:rsidR="00FB3423" w:rsidRPr="008F7EBF" w:rsidRDefault="00FB3423" w:rsidP="00013ABE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Cs/>
                <w:sz w:val="18"/>
                <w:szCs w:val="18"/>
              </w:rPr>
              <w:t>Consistently and deliberately exhibiting the behavior in a variety of settings or situations over a period of time</w:t>
            </w:r>
          </w:p>
        </w:tc>
        <w:tc>
          <w:tcPr>
            <w:tcW w:w="2206" w:type="dxa"/>
            <w:gridSpan w:val="6"/>
          </w:tcPr>
          <w:p w:rsidR="00FB3423" w:rsidRPr="008F7EBF" w:rsidRDefault="00FB3423" w:rsidP="00013ABE">
            <w:pPr>
              <w:spacing w:before="40" w:after="4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Role Modeling</w:t>
            </w:r>
          </w:p>
          <w:p w:rsidR="00FB3423" w:rsidRDefault="00FB3423" w:rsidP="00013ABE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Cs/>
                <w:sz w:val="18"/>
                <w:szCs w:val="18"/>
              </w:rPr>
              <w:t>Exhibiting mastery of the behavior; often modeling for others to emulate and teaching others how to develop the behavior</w:t>
            </w:r>
          </w:p>
          <w:p w:rsidR="00FB3423" w:rsidRPr="008F7EBF" w:rsidRDefault="00FB3423" w:rsidP="00013ABE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2B6282" w:rsidRPr="00B76DCB" w:rsidTr="002B62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2E4BF6" w:rsidRDefault="002B6282" w:rsidP="00013ABE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MS Office Suite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2B6282" w:rsidRPr="00B76DCB" w:rsidRDefault="002B6282" w:rsidP="00013ABE">
            <w:pPr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2B6282" w:rsidRPr="00B76DCB" w:rsidRDefault="002B6282" w:rsidP="00013ABE">
            <w:pPr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2B6282" w:rsidRPr="00B76DCB" w:rsidRDefault="002B6282" w:rsidP="00013ABE">
            <w:pPr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B76DCB" w:rsidRDefault="002B6282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  <w:sz w:val="22"/>
                <w:szCs w:val="22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B76DCB" w:rsidRDefault="002B6282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  <w:sz w:val="22"/>
                <w:szCs w:val="22"/>
              </w:rPr>
            </w:pPr>
          </w:p>
        </w:tc>
      </w:tr>
      <w:tr w:rsidR="002B6282" w:rsidRPr="00B76DCB" w:rsidTr="002B62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B6282" w:rsidRPr="00B76DCB" w:rsidRDefault="002B6282" w:rsidP="00013ABE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B6282" w:rsidRPr="00B76DCB" w:rsidRDefault="002B6282" w:rsidP="00013ABE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Target Proficiency Level</w:t>
            </w:r>
          </w:p>
        </w:tc>
      </w:tr>
      <w:tr w:rsidR="002B6282" w:rsidRPr="00B76DCB" w:rsidTr="002B62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B6282" w:rsidRPr="00B76DCB" w:rsidRDefault="002B6282" w:rsidP="00013ABE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B6282" w:rsidRPr="00B76DCB" w:rsidRDefault="002B6282" w:rsidP="00013ABE">
            <w:pPr>
              <w:jc w:val="center"/>
              <w:rPr>
                <w:rFonts w:ascii="Calibri" w:hAnsi="Calibri" w:cs="Arial"/>
                <w:b/>
              </w:rPr>
            </w:pPr>
            <w:r w:rsidRPr="00B76DCB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B6282" w:rsidRPr="00B76DCB" w:rsidRDefault="002B6282" w:rsidP="00013ABE">
            <w:pPr>
              <w:jc w:val="center"/>
              <w:rPr>
                <w:rFonts w:ascii="Calibri" w:hAnsi="Calibri" w:cs="Arial"/>
                <w:b/>
              </w:rPr>
            </w:pPr>
            <w:r w:rsidRPr="00B76DCB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B6282" w:rsidRPr="00B76DCB" w:rsidRDefault="002B6282" w:rsidP="00013ABE">
            <w:pPr>
              <w:jc w:val="center"/>
              <w:rPr>
                <w:rFonts w:ascii="Calibri" w:hAnsi="Calibri" w:cs="Arial"/>
                <w:b/>
              </w:rPr>
            </w:pPr>
            <w:r w:rsidRPr="00B76DCB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B6282" w:rsidRPr="00B76DCB" w:rsidRDefault="002B6282" w:rsidP="00013ABE">
            <w:pPr>
              <w:jc w:val="center"/>
              <w:rPr>
                <w:rFonts w:ascii="Calibri" w:hAnsi="Calibri" w:cs="Arial"/>
                <w:b/>
              </w:rPr>
            </w:pPr>
            <w:r w:rsidRPr="00B76DCB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B6282" w:rsidRPr="00B76DCB" w:rsidRDefault="002B6282" w:rsidP="00013ABE">
            <w:pPr>
              <w:jc w:val="center"/>
              <w:rPr>
                <w:rFonts w:ascii="Calibri" w:hAnsi="Calibri" w:cs="Arial"/>
                <w:b/>
              </w:rPr>
            </w:pPr>
            <w:r w:rsidRPr="00B76DCB">
              <w:rPr>
                <w:rFonts w:ascii="Calibri" w:hAnsi="Calibri" w:cs="Arial"/>
                <w:b/>
              </w:rPr>
              <w:t>5</w:t>
            </w:r>
          </w:p>
        </w:tc>
      </w:tr>
      <w:tr w:rsidR="002B6282" w:rsidRPr="00C37C02" w:rsidTr="002B62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2B628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MS Office: Excel – </w:t>
            </w:r>
            <w:r w:rsidRPr="00DB337D">
              <w:rPr>
                <w:rFonts w:asciiTheme="minorHAnsi" w:hAnsiTheme="minorHAnsi" w:cstheme="minorHAnsi"/>
              </w:rPr>
              <w:t>Uses and operat</w:t>
            </w:r>
            <w:r w:rsidRPr="00F258E0">
              <w:rPr>
                <w:rFonts w:asciiTheme="minorHAnsi" w:hAnsiTheme="minorHAnsi" w:cstheme="minorHAnsi"/>
              </w:rPr>
              <w:t xml:space="preserve">es </w:t>
            </w:r>
            <w:r w:rsidRPr="00DB337D">
              <w:rPr>
                <w:rFonts w:asciiTheme="minorHAnsi" w:hAnsiTheme="minorHAnsi" w:cstheme="minorHAnsi"/>
              </w:rPr>
              <w:t>Microsoft Excel as a spreadsheet tool to calculate/analyze data and create charts and graphs</w:t>
            </w:r>
          </w:p>
        </w:tc>
        <w:tc>
          <w:tcPr>
            <w:tcW w:w="459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2B6282" w:rsidRPr="00C37C02" w:rsidTr="002B62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2B628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MS Office: Power Point – </w:t>
            </w:r>
            <w:r w:rsidRPr="00DB337D">
              <w:rPr>
                <w:rFonts w:asciiTheme="minorHAnsi" w:hAnsiTheme="minorHAnsi" w:cstheme="minorHAnsi"/>
              </w:rPr>
              <w:t>Uses and operate</w:t>
            </w:r>
            <w:r w:rsidRPr="00DB337D">
              <w:rPr>
                <w:rFonts w:asciiTheme="minorHAnsi" w:hAnsiTheme="minorHAnsi" w:cstheme="minorHAnsi"/>
                <w:color w:val="1F497D"/>
              </w:rPr>
              <w:t>s</w:t>
            </w:r>
            <w:r w:rsidRPr="00DB337D">
              <w:rPr>
                <w:rFonts w:asciiTheme="minorHAnsi" w:hAnsiTheme="minorHAnsi" w:cstheme="minorHAnsi"/>
              </w:rPr>
              <w:t xml:space="preserve"> Microsoft PowerPoint to create presentations and other collateral materials.</w:t>
            </w:r>
          </w:p>
        </w:tc>
        <w:tc>
          <w:tcPr>
            <w:tcW w:w="459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2B6282" w:rsidRPr="00C37C02" w:rsidTr="002B62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2B628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MS Office: Word </w:t>
            </w:r>
            <w:r>
              <w:rPr>
                <w:rFonts w:asciiTheme="minorHAnsi" w:hAnsiTheme="minorHAnsi" w:cstheme="minorHAnsi"/>
                <w:b/>
              </w:rPr>
              <w:t xml:space="preserve">– </w:t>
            </w:r>
            <w:r w:rsidRPr="00BA19C6">
              <w:rPr>
                <w:rFonts w:asciiTheme="minorHAnsi" w:hAnsiTheme="minorHAnsi" w:cstheme="minorHAnsi"/>
              </w:rPr>
              <w:t xml:space="preserve">Uses </w:t>
            </w:r>
            <w:r w:rsidRPr="00DB337D">
              <w:rPr>
                <w:rFonts w:asciiTheme="minorHAnsi" w:hAnsiTheme="minorHAnsi" w:cstheme="minorHAnsi"/>
              </w:rPr>
              <w:t>and operate</w:t>
            </w:r>
            <w:r w:rsidRPr="00DB337D">
              <w:rPr>
                <w:rFonts w:asciiTheme="minorHAnsi" w:hAnsiTheme="minorHAnsi" w:cstheme="minorHAnsi"/>
                <w:color w:val="1F497D"/>
              </w:rPr>
              <w:t>s</w:t>
            </w:r>
            <w:r w:rsidRPr="00DB337D">
              <w:rPr>
                <w:rFonts w:asciiTheme="minorHAnsi" w:hAnsiTheme="minorHAnsi" w:cstheme="minorHAnsi"/>
              </w:rPr>
              <w:t xml:space="preserve"> Microsoft Word as a word processor tool to create, edit and format text documents</w:t>
            </w:r>
          </w:p>
        </w:tc>
        <w:tc>
          <w:tcPr>
            <w:tcW w:w="459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2B6282" w:rsidRPr="002E4BF6" w:rsidTr="002B62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B337D">
              <w:rPr>
                <w:rFonts w:asciiTheme="minorHAnsi" w:hAnsiTheme="minorHAnsi" w:cstheme="minorHAnsi"/>
                <w:b/>
                <w:color w:val="FFFFFF" w:themeColor="background1"/>
              </w:rPr>
              <w:t>Clinical Systems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FFFFFF" w:themeColor="background1"/>
                <w:kern w:val="2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FFFFFF" w:themeColor="background1"/>
                <w:kern w:val="24"/>
              </w:rPr>
            </w:pPr>
          </w:p>
        </w:tc>
      </w:tr>
      <w:tr w:rsidR="002B6282" w:rsidRPr="00B76DCB" w:rsidTr="002B62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B6282" w:rsidRPr="00DB337D" w:rsidRDefault="002B6282" w:rsidP="00013ABE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2B6282" w:rsidRPr="00C37C02" w:rsidTr="002B62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2B628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AHLTA - </w:t>
            </w:r>
            <w:r w:rsidRPr="00DB337D">
              <w:rPr>
                <w:rFonts w:asciiTheme="minorHAnsi" w:hAnsiTheme="minorHAnsi" w:cstheme="minorHAnsi"/>
              </w:rPr>
              <w:t xml:space="preserve">Understands the system's overarching functionality and purpose as a component of the </w:t>
            </w:r>
            <w:proofErr w:type="spellStart"/>
            <w:proofErr w:type="gramStart"/>
            <w:r w:rsidRPr="00DB337D">
              <w:rPr>
                <w:rFonts w:asciiTheme="minorHAnsi" w:hAnsiTheme="minorHAnsi" w:cstheme="minorHAnsi"/>
              </w:rPr>
              <w:t>DoD</w:t>
            </w:r>
            <w:proofErr w:type="spellEnd"/>
            <w:proofErr w:type="gramEnd"/>
            <w:r w:rsidRPr="00DB337D">
              <w:rPr>
                <w:rFonts w:asciiTheme="minorHAnsi" w:hAnsiTheme="minorHAnsi" w:cstheme="minorHAnsi"/>
              </w:rPr>
              <w:t xml:space="preserve"> EHR.  Is able to speak to the system’s limitations and help shape its evolution to ensure it is meeting end users’ needs.</w:t>
            </w:r>
          </w:p>
        </w:tc>
        <w:tc>
          <w:tcPr>
            <w:tcW w:w="459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2B6282" w:rsidRPr="00C37C02" w:rsidTr="002B62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2B628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CHCS - </w:t>
            </w:r>
            <w:r w:rsidRPr="00DB337D">
              <w:rPr>
                <w:rFonts w:asciiTheme="minorHAnsi" w:hAnsiTheme="minorHAnsi" w:cstheme="minorHAnsi"/>
              </w:rPr>
              <w:t xml:space="preserve">Understands the system's overarching functionality and purpose as a component of the </w:t>
            </w:r>
            <w:proofErr w:type="spellStart"/>
            <w:proofErr w:type="gramStart"/>
            <w:r w:rsidRPr="00DB337D">
              <w:rPr>
                <w:rFonts w:asciiTheme="minorHAnsi" w:hAnsiTheme="minorHAnsi" w:cstheme="minorHAnsi"/>
              </w:rPr>
              <w:t>DoD</w:t>
            </w:r>
            <w:proofErr w:type="spellEnd"/>
            <w:proofErr w:type="gramEnd"/>
            <w:r w:rsidRPr="00DB337D">
              <w:rPr>
                <w:rFonts w:asciiTheme="minorHAnsi" w:hAnsiTheme="minorHAnsi" w:cstheme="minorHAnsi"/>
              </w:rPr>
              <w:t xml:space="preserve"> EHR.  Is able to speak to the system’s limitations and help shape its evolution to ensure it is meeting end users’ needs.</w:t>
            </w:r>
          </w:p>
        </w:tc>
        <w:tc>
          <w:tcPr>
            <w:tcW w:w="459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2B6282" w:rsidRPr="00C37C02" w:rsidTr="002B62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2B628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ESSENTRIS - </w:t>
            </w:r>
            <w:r w:rsidRPr="00DB337D">
              <w:rPr>
                <w:rFonts w:asciiTheme="minorHAnsi" w:hAnsiTheme="minorHAnsi" w:cstheme="minorHAnsi"/>
              </w:rPr>
              <w:t xml:space="preserve">Understands the system's overarching functionality and purpose as a component of the </w:t>
            </w:r>
            <w:proofErr w:type="spellStart"/>
            <w:proofErr w:type="gramStart"/>
            <w:r w:rsidRPr="00DB337D">
              <w:rPr>
                <w:rFonts w:asciiTheme="minorHAnsi" w:hAnsiTheme="minorHAnsi" w:cstheme="minorHAnsi"/>
              </w:rPr>
              <w:t>DoD</w:t>
            </w:r>
            <w:proofErr w:type="spellEnd"/>
            <w:proofErr w:type="gramEnd"/>
            <w:r w:rsidRPr="00DB337D">
              <w:rPr>
                <w:rFonts w:asciiTheme="minorHAnsi" w:hAnsiTheme="minorHAnsi" w:cstheme="minorHAnsi"/>
              </w:rPr>
              <w:t xml:space="preserve"> EHR.  Is able to speak to the system’s limitations and help shape its evolution to ensure it is meeting end users’ needs.</w:t>
            </w:r>
          </w:p>
        </w:tc>
        <w:tc>
          <w:tcPr>
            <w:tcW w:w="459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2B6282" w:rsidRPr="00C37C02" w:rsidTr="002B62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2B628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ICDB/</w:t>
            </w:r>
            <w:proofErr w:type="spellStart"/>
            <w:r w:rsidRPr="00DB337D">
              <w:rPr>
                <w:rFonts w:asciiTheme="minorHAnsi" w:hAnsiTheme="minorHAnsi" w:cstheme="minorHAnsi"/>
                <w:b/>
              </w:rPr>
              <w:t>Carepoint</w:t>
            </w:r>
            <w:proofErr w:type="spellEnd"/>
            <w:r w:rsidRPr="00DB337D">
              <w:rPr>
                <w:rFonts w:asciiTheme="minorHAnsi" w:hAnsiTheme="minorHAnsi" w:cstheme="minorHAnsi"/>
                <w:b/>
              </w:rPr>
              <w:t xml:space="preserve"> - </w:t>
            </w:r>
            <w:r w:rsidRPr="00DB337D">
              <w:rPr>
                <w:rFonts w:asciiTheme="minorHAnsi" w:hAnsiTheme="minorHAnsi" w:cstheme="minorHAnsi"/>
              </w:rPr>
              <w:t xml:space="preserve">Understands the system's overarching functionality and purpose as a component of the </w:t>
            </w:r>
            <w:proofErr w:type="spellStart"/>
            <w:proofErr w:type="gramStart"/>
            <w:r w:rsidRPr="00DB337D">
              <w:rPr>
                <w:rFonts w:asciiTheme="minorHAnsi" w:hAnsiTheme="minorHAnsi" w:cstheme="minorHAnsi"/>
              </w:rPr>
              <w:t>DoD</w:t>
            </w:r>
            <w:proofErr w:type="spellEnd"/>
            <w:proofErr w:type="gramEnd"/>
            <w:r w:rsidRPr="00DB337D">
              <w:rPr>
                <w:rFonts w:asciiTheme="minorHAnsi" w:hAnsiTheme="minorHAnsi" w:cstheme="minorHAnsi"/>
              </w:rPr>
              <w:t xml:space="preserve"> EHR.  Is able to speak to the system’s limitations and help shape its evolution to ensure it is meeting end users’ needs.</w:t>
            </w:r>
          </w:p>
        </w:tc>
        <w:tc>
          <w:tcPr>
            <w:tcW w:w="459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B6282" w:rsidRPr="00DB337D" w:rsidRDefault="002B6282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31066A" w:rsidRPr="00C37C02" w:rsidTr="002B62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1066A" w:rsidRPr="00DB337D" w:rsidRDefault="0031066A" w:rsidP="00013ABE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MAPS Tools (Dragon, </w:t>
            </w:r>
            <w:proofErr w:type="spellStart"/>
            <w:r w:rsidRPr="00DB337D">
              <w:rPr>
                <w:rFonts w:asciiTheme="minorHAnsi" w:hAnsiTheme="minorHAnsi" w:cstheme="minorHAnsi"/>
                <w:b/>
              </w:rPr>
              <w:t>Asutype</w:t>
            </w:r>
            <w:proofErr w:type="spellEnd"/>
            <w:r w:rsidRPr="00DB337D">
              <w:rPr>
                <w:rFonts w:asciiTheme="minorHAnsi" w:hAnsiTheme="minorHAnsi" w:cstheme="minorHAnsi"/>
                <w:b/>
              </w:rPr>
              <w:t xml:space="preserve">, </w:t>
            </w:r>
            <w:proofErr w:type="gramStart"/>
            <w:r w:rsidRPr="00DB337D">
              <w:rPr>
                <w:rFonts w:asciiTheme="minorHAnsi" w:hAnsiTheme="minorHAnsi" w:cstheme="minorHAnsi"/>
                <w:b/>
              </w:rPr>
              <w:t>OneNote</w:t>
            </w:r>
            <w:proofErr w:type="gramEnd"/>
            <w:r w:rsidRPr="00DB337D">
              <w:rPr>
                <w:rFonts w:asciiTheme="minorHAnsi" w:hAnsiTheme="minorHAnsi" w:cstheme="minorHAnsi"/>
                <w:b/>
              </w:rPr>
              <w:t xml:space="preserve">) - </w:t>
            </w:r>
            <w:r w:rsidRPr="00DB337D">
              <w:rPr>
                <w:rFonts w:asciiTheme="minorHAnsi" w:hAnsiTheme="minorHAnsi" w:cstheme="minorHAnsi"/>
              </w:rPr>
              <w:t xml:space="preserve">Understands the tools’ overarching functionality and purpose as a supporting component of the </w:t>
            </w:r>
            <w:proofErr w:type="spellStart"/>
            <w:r w:rsidRPr="00DB337D">
              <w:rPr>
                <w:rFonts w:asciiTheme="minorHAnsi" w:hAnsiTheme="minorHAnsi" w:cstheme="minorHAnsi"/>
              </w:rPr>
              <w:t>DoD</w:t>
            </w:r>
            <w:proofErr w:type="spellEnd"/>
            <w:r w:rsidRPr="00DB337D">
              <w:rPr>
                <w:rFonts w:asciiTheme="minorHAnsi" w:hAnsiTheme="minorHAnsi" w:cstheme="minorHAnsi"/>
              </w:rPr>
              <w:t xml:space="preserve"> EHR.  Is able to speak to the tools’ limitations and help shape their evolution to ensure they are meeting end users’ needs.</w:t>
            </w:r>
          </w:p>
        </w:tc>
        <w:tc>
          <w:tcPr>
            <w:tcW w:w="459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1066A" w:rsidRPr="00DB337D" w:rsidRDefault="0031066A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1066A" w:rsidRPr="00DB337D" w:rsidRDefault="0031066A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1066A" w:rsidRPr="00DB337D" w:rsidRDefault="0031066A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1066A" w:rsidRPr="00DB337D" w:rsidRDefault="0031066A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1066A" w:rsidRPr="00DB337D" w:rsidRDefault="0031066A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31066A" w:rsidRPr="00C37C02" w:rsidTr="002B62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1066A" w:rsidRPr="00DB337D" w:rsidRDefault="0031066A" w:rsidP="00013ABE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Other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1066A" w:rsidRPr="00DB337D" w:rsidRDefault="0031066A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1066A" w:rsidRPr="00DB337D" w:rsidRDefault="0031066A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1066A" w:rsidRPr="00DB337D" w:rsidRDefault="0031066A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1066A" w:rsidRPr="00DB337D" w:rsidRDefault="0031066A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FFFFFF" w:themeColor="background1"/>
                <w:kern w:val="2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1066A" w:rsidRPr="00DB337D" w:rsidRDefault="0031066A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FFFFFF" w:themeColor="background1"/>
                <w:kern w:val="24"/>
              </w:rPr>
            </w:pPr>
          </w:p>
        </w:tc>
      </w:tr>
      <w:tr w:rsidR="0031066A" w:rsidRPr="00C37C02" w:rsidTr="003106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1066A" w:rsidRPr="00DB337D" w:rsidRDefault="0031066A" w:rsidP="00013ABE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1066A" w:rsidRPr="00DB337D" w:rsidRDefault="0031066A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1066A" w:rsidRPr="00DB337D" w:rsidRDefault="0031066A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1066A" w:rsidRPr="00DB337D" w:rsidRDefault="0031066A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1066A" w:rsidRPr="00DB337D" w:rsidRDefault="0031066A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1066A" w:rsidRPr="00DB337D" w:rsidRDefault="0031066A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31066A" w:rsidRPr="00C37C02" w:rsidTr="003106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1066A" w:rsidRPr="00DB337D" w:rsidRDefault="0031066A" w:rsidP="002B628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Clinical/business process analysis and reengineering - </w:t>
            </w:r>
            <w:r w:rsidRPr="00F258E0">
              <w:rPr>
                <w:rFonts w:asciiTheme="minorHAnsi" w:hAnsiTheme="minorHAnsi" w:cstheme="minorHAnsi"/>
              </w:rPr>
              <w:t>Understands and speaks to the purpose and value clinical/business process analysis and reengineering brings to improving processes and workflows</w:t>
            </w:r>
          </w:p>
        </w:tc>
        <w:tc>
          <w:tcPr>
            <w:tcW w:w="459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1066A" w:rsidRPr="00DB337D" w:rsidRDefault="0031066A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1066A" w:rsidRPr="00DB337D" w:rsidRDefault="0031066A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1066A" w:rsidRPr="00DB337D" w:rsidRDefault="0031066A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1066A" w:rsidRPr="00DB337D" w:rsidRDefault="0031066A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1066A" w:rsidRPr="00DB337D" w:rsidRDefault="0031066A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</w:tbl>
    <w:p w:rsidR="00D05D2D" w:rsidRPr="00D05D2D" w:rsidRDefault="00D05D2D" w:rsidP="00D05D2D">
      <w:pPr>
        <w:spacing w:before="240"/>
        <w:rPr>
          <w:rFonts w:ascii="Calibri" w:hAnsi="Calibri"/>
          <w:b/>
          <w:color w:val="002060"/>
          <w:sz w:val="24"/>
          <w:szCs w:val="24"/>
        </w:rPr>
      </w:pPr>
      <w:r w:rsidRPr="00DB2373">
        <w:rPr>
          <w:rFonts w:ascii="Calibri" w:hAnsi="Calibri"/>
          <w:b/>
          <w:color w:val="002060"/>
          <w:sz w:val="24"/>
          <w:szCs w:val="24"/>
        </w:rPr>
        <w:t>Critical Prior Experiences</w:t>
      </w:r>
    </w:p>
    <w:p w:rsidR="009531C0" w:rsidRPr="0077540C" w:rsidRDefault="009531C0" w:rsidP="009531C0">
      <w:pPr>
        <w:pStyle w:val="ListParagraph"/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0077540C">
        <w:rPr>
          <w:rFonts w:ascii="Calibri" w:hAnsi="Calibri"/>
          <w:sz w:val="22"/>
          <w:szCs w:val="22"/>
        </w:rPr>
        <w:t>Bachelor’s degree or equivalent (required)</w:t>
      </w:r>
    </w:p>
    <w:p w:rsidR="009531C0" w:rsidRPr="00CA0CA6" w:rsidRDefault="009531C0" w:rsidP="009531C0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 w:rsidRPr="00CA0CA6">
        <w:rPr>
          <w:rFonts w:ascii="Calibri" w:hAnsi="Calibri"/>
          <w:sz w:val="22"/>
          <w:szCs w:val="22"/>
        </w:rPr>
        <w:t>Master’s degree in Informatics</w:t>
      </w:r>
      <w:r w:rsidR="00C95D2D">
        <w:rPr>
          <w:rFonts w:ascii="Calibri" w:hAnsi="Calibri"/>
          <w:sz w:val="22"/>
          <w:szCs w:val="22"/>
        </w:rPr>
        <w:t>,</w:t>
      </w:r>
      <w:r w:rsidRPr="00CA0CA6">
        <w:rPr>
          <w:rFonts w:ascii="Calibri" w:hAnsi="Calibri"/>
          <w:sz w:val="22"/>
          <w:szCs w:val="22"/>
        </w:rPr>
        <w:t xml:space="preserve"> Nursing, Computer Science, Math, Public Health, or comparable fields (preferred)</w:t>
      </w:r>
    </w:p>
    <w:p w:rsidR="009531C0" w:rsidRPr="00C90872" w:rsidRDefault="002F1BF5" w:rsidP="009531C0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9531C0" w:rsidRPr="00C90872">
        <w:rPr>
          <w:rFonts w:ascii="Calibri" w:hAnsi="Calibri"/>
          <w:sz w:val="22"/>
          <w:szCs w:val="22"/>
        </w:rPr>
        <w:t>linical experience (</w:t>
      </w:r>
      <w:r w:rsidR="009531C0">
        <w:rPr>
          <w:rFonts w:ascii="Calibri" w:hAnsi="Calibri"/>
          <w:sz w:val="22"/>
          <w:szCs w:val="22"/>
        </w:rPr>
        <w:t>required</w:t>
      </w:r>
      <w:r w:rsidR="009531C0" w:rsidRPr="00C90872">
        <w:rPr>
          <w:rFonts w:ascii="Calibri" w:hAnsi="Calibri"/>
          <w:sz w:val="22"/>
          <w:szCs w:val="22"/>
        </w:rPr>
        <w:t>)</w:t>
      </w:r>
    </w:p>
    <w:p w:rsidR="00DB2373" w:rsidRDefault="00C95D2D" w:rsidP="00DB2373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Exposure to military work environment</w:t>
      </w:r>
      <w:r w:rsidR="00DB2373" w:rsidRPr="003B17E9">
        <w:rPr>
          <w:rFonts w:ascii="Calibri" w:hAnsi="Calibri"/>
          <w:sz w:val="22"/>
          <w:szCs w:val="22"/>
        </w:rPr>
        <w:t xml:space="preserve"> (preferred)</w:t>
      </w:r>
    </w:p>
    <w:p w:rsidR="00054285" w:rsidRPr="003B17E9" w:rsidRDefault="00054285" w:rsidP="00DB2373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MTF experience (preferred)</w:t>
      </w:r>
    </w:p>
    <w:p w:rsidR="00DB2373" w:rsidRDefault="002F1BF5" w:rsidP="00DB2373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="00DB2373">
        <w:rPr>
          <w:rFonts w:ascii="Calibri" w:hAnsi="Calibri"/>
          <w:sz w:val="22"/>
          <w:szCs w:val="22"/>
        </w:rPr>
        <w:t>xperience with EHR or HIT systems (preferred)</w:t>
      </w:r>
    </w:p>
    <w:p w:rsidR="00DB2373" w:rsidRDefault="00DB2373" w:rsidP="00DB2373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Lean Six Sigma green belt certification (preferred)</w:t>
      </w:r>
    </w:p>
    <w:p w:rsidR="00C57334" w:rsidRDefault="00C57334" w:rsidP="00DB2373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 medical experience (preferred)</w:t>
      </w:r>
    </w:p>
    <w:p w:rsidR="00DB2373" w:rsidRDefault="00DB2373" w:rsidP="00DB2373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 w:rsidRPr="009531C0">
        <w:rPr>
          <w:rFonts w:ascii="Calibri" w:hAnsi="Calibri"/>
          <w:sz w:val="22"/>
          <w:szCs w:val="22"/>
        </w:rPr>
        <w:t>Project Management</w:t>
      </w:r>
      <w:r>
        <w:rPr>
          <w:rFonts w:ascii="Calibri" w:hAnsi="Calibri"/>
          <w:sz w:val="22"/>
          <w:szCs w:val="22"/>
        </w:rPr>
        <w:t xml:space="preserve">, Governance, Acquisition, </w:t>
      </w:r>
      <w:r w:rsidR="00C57334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Leadership </w:t>
      </w:r>
      <w:r w:rsidR="005A20A2">
        <w:rPr>
          <w:rFonts w:ascii="Calibri" w:hAnsi="Calibri"/>
          <w:sz w:val="22"/>
          <w:szCs w:val="22"/>
        </w:rPr>
        <w:t>experience (required</w:t>
      </w:r>
      <w:r w:rsidRPr="009531C0">
        <w:rPr>
          <w:rFonts w:ascii="Calibri" w:hAnsi="Calibri"/>
          <w:sz w:val="22"/>
          <w:szCs w:val="22"/>
        </w:rPr>
        <w:t>)</w:t>
      </w:r>
    </w:p>
    <w:p w:rsidR="004F3013" w:rsidRPr="00D526C9" w:rsidRDefault="00D72948" w:rsidP="00D05D2D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DF1817">
        <w:rPr>
          <w:rFonts w:ascii="Calibri" w:hAnsi="Calibri"/>
          <w:sz w:val="22"/>
          <w:szCs w:val="22"/>
        </w:rPr>
        <w:t>nformatics experience (required</w:t>
      </w:r>
      <w:r>
        <w:rPr>
          <w:rFonts w:ascii="Calibri" w:hAnsi="Calibri"/>
          <w:sz w:val="22"/>
          <w:szCs w:val="22"/>
        </w:rPr>
        <w:t>)</w:t>
      </w:r>
    </w:p>
    <w:sectPr w:rsidR="004F3013" w:rsidRPr="00D526C9" w:rsidSect="00D05D2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A9F" w:rsidRDefault="00786A9F" w:rsidP="00364228">
      <w:r>
        <w:separator/>
      </w:r>
    </w:p>
  </w:endnote>
  <w:endnote w:type="continuationSeparator" w:id="0">
    <w:p w:rsidR="00786A9F" w:rsidRDefault="00786A9F" w:rsidP="00364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9407"/>
      <w:docPartObj>
        <w:docPartGallery w:val="Page Numbers (Bottom of Page)"/>
        <w:docPartUnique/>
      </w:docPartObj>
    </w:sdtPr>
    <w:sdtContent>
      <w:p w:rsidR="00364228" w:rsidRDefault="00652D0D">
        <w:pPr>
          <w:pStyle w:val="Footer"/>
          <w:jc w:val="center"/>
        </w:pPr>
        <w:fldSimple w:instr=" PAGE   \* MERGEFORMAT ">
          <w:r w:rsidR="0031066A">
            <w:rPr>
              <w:noProof/>
            </w:rPr>
            <w:t>4</w:t>
          </w:r>
        </w:fldSimple>
      </w:p>
    </w:sdtContent>
  </w:sdt>
  <w:p w:rsidR="00364228" w:rsidRDefault="003642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A9F" w:rsidRDefault="00786A9F" w:rsidP="00364228">
      <w:r>
        <w:separator/>
      </w:r>
    </w:p>
  </w:footnote>
  <w:footnote w:type="continuationSeparator" w:id="0">
    <w:p w:rsidR="00786A9F" w:rsidRDefault="00786A9F" w:rsidP="003642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7516"/>
    <w:multiLevelType w:val="hybridMultilevel"/>
    <w:tmpl w:val="E42E6E80"/>
    <w:lvl w:ilvl="0" w:tplc="C72C66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4241B"/>
    <w:multiLevelType w:val="hybridMultilevel"/>
    <w:tmpl w:val="D26C02A0"/>
    <w:lvl w:ilvl="0" w:tplc="2FD8F14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203A8"/>
    <w:multiLevelType w:val="hybridMultilevel"/>
    <w:tmpl w:val="DB26E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6903C2"/>
    <w:multiLevelType w:val="hybridMultilevel"/>
    <w:tmpl w:val="681A4A2A"/>
    <w:lvl w:ilvl="0" w:tplc="A608E9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61F89"/>
    <w:multiLevelType w:val="hybridMultilevel"/>
    <w:tmpl w:val="22F0D0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267D71"/>
    <w:multiLevelType w:val="hybridMultilevel"/>
    <w:tmpl w:val="FEDAA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F1AEB"/>
    <w:multiLevelType w:val="hybridMultilevel"/>
    <w:tmpl w:val="E396743E"/>
    <w:lvl w:ilvl="0" w:tplc="FCAE5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D1FB0"/>
    <w:multiLevelType w:val="hybridMultilevel"/>
    <w:tmpl w:val="9424C450"/>
    <w:lvl w:ilvl="0" w:tplc="0CA8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43A3F"/>
    <w:multiLevelType w:val="hybridMultilevel"/>
    <w:tmpl w:val="82B84B10"/>
    <w:lvl w:ilvl="0" w:tplc="0CA8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C68DD"/>
    <w:multiLevelType w:val="hybridMultilevel"/>
    <w:tmpl w:val="43E2B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DF4218"/>
    <w:multiLevelType w:val="hybridMultilevel"/>
    <w:tmpl w:val="30E42B6E"/>
    <w:lvl w:ilvl="0" w:tplc="C92403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33A0D"/>
    <w:multiLevelType w:val="hybridMultilevel"/>
    <w:tmpl w:val="72966B84"/>
    <w:lvl w:ilvl="0" w:tplc="D24A0E6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60E2"/>
    <w:multiLevelType w:val="hybridMultilevel"/>
    <w:tmpl w:val="0C1E47EC"/>
    <w:lvl w:ilvl="0" w:tplc="AA586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5630CA"/>
    <w:multiLevelType w:val="hybridMultilevel"/>
    <w:tmpl w:val="E3641C74"/>
    <w:lvl w:ilvl="0" w:tplc="F6363E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010B80"/>
    <w:multiLevelType w:val="hybridMultilevel"/>
    <w:tmpl w:val="40CAF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B55000"/>
    <w:multiLevelType w:val="hybridMultilevel"/>
    <w:tmpl w:val="1CFAF2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D47C03"/>
    <w:multiLevelType w:val="hybridMultilevel"/>
    <w:tmpl w:val="A2EE363A"/>
    <w:lvl w:ilvl="0" w:tplc="B9B4E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684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F6E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16D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FA9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FE7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24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303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866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2890D96"/>
    <w:multiLevelType w:val="hybridMultilevel"/>
    <w:tmpl w:val="DC68F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9C7B29"/>
    <w:multiLevelType w:val="hybridMultilevel"/>
    <w:tmpl w:val="3E06C584"/>
    <w:lvl w:ilvl="0" w:tplc="EA4C1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A439E"/>
    <w:multiLevelType w:val="hybridMultilevel"/>
    <w:tmpl w:val="83E2E6BE"/>
    <w:lvl w:ilvl="0" w:tplc="0CA8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E0375"/>
    <w:multiLevelType w:val="hybridMultilevel"/>
    <w:tmpl w:val="BBD43D52"/>
    <w:lvl w:ilvl="0" w:tplc="0CA8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A2C12"/>
    <w:multiLevelType w:val="hybridMultilevel"/>
    <w:tmpl w:val="C2BC2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D73560"/>
    <w:multiLevelType w:val="hybridMultilevel"/>
    <w:tmpl w:val="B8123318"/>
    <w:lvl w:ilvl="0" w:tplc="C92403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A4827"/>
    <w:multiLevelType w:val="hybridMultilevel"/>
    <w:tmpl w:val="70140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EDA1CF5"/>
    <w:multiLevelType w:val="hybridMultilevel"/>
    <w:tmpl w:val="0234DDEA"/>
    <w:lvl w:ilvl="0" w:tplc="0CA8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9060D"/>
    <w:multiLevelType w:val="hybridMultilevel"/>
    <w:tmpl w:val="2CCA9A00"/>
    <w:lvl w:ilvl="0" w:tplc="F32801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D1EE8"/>
    <w:multiLevelType w:val="hybridMultilevel"/>
    <w:tmpl w:val="E132F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60772C"/>
    <w:multiLevelType w:val="hybridMultilevel"/>
    <w:tmpl w:val="6836722E"/>
    <w:lvl w:ilvl="0" w:tplc="F11072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0056FD"/>
    <w:multiLevelType w:val="hybridMultilevel"/>
    <w:tmpl w:val="896A2EF8"/>
    <w:lvl w:ilvl="0" w:tplc="5F8E1F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C6CA6"/>
    <w:multiLevelType w:val="hybridMultilevel"/>
    <w:tmpl w:val="06740CF2"/>
    <w:lvl w:ilvl="0" w:tplc="13BC7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A2DEB"/>
    <w:multiLevelType w:val="hybridMultilevel"/>
    <w:tmpl w:val="BC32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824D6A"/>
    <w:multiLevelType w:val="hybridMultilevel"/>
    <w:tmpl w:val="27B469AE"/>
    <w:lvl w:ilvl="0" w:tplc="C92403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736801"/>
    <w:multiLevelType w:val="hybridMultilevel"/>
    <w:tmpl w:val="515EEBAA"/>
    <w:lvl w:ilvl="0" w:tplc="A00C8B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BF2647"/>
    <w:multiLevelType w:val="hybridMultilevel"/>
    <w:tmpl w:val="1CFAF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0B394E"/>
    <w:multiLevelType w:val="hybridMultilevel"/>
    <w:tmpl w:val="3F6C6E54"/>
    <w:lvl w:ilvl="0" w:tplc="FF4ED9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FF04F5"/>
    <w:multiLevelType w:val="hybridMultilevel"/>
    <w:tmpl w:val="B664BEC4"/>
    <w:lvl w:ilvl="0" w:tplc="2B40A0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35"/>
  </w:num>
  <w:num w:numId="4">
    <w:abstractNumId w:val="11"/>
  </w:num>
  <w:num w:numId="5">
    <w:abstractNumId w:val="0"/>
  </w:num>
  <w:num w:numId="6">
    <w:abstractNumId w:val="28"/>
  </w:num>
  <w:num w:numId="7">
    <w:abstractNumId w:val="25"/>
  </w:num>
  <w:num w:numId="8">
    <w:abstractNumId w:val="34"/>
  </w:num>
  <w:num w:numId="9">
    <w:abstractNumId w:val="18"/>
  </w:num>
  <w:num w:numId="10">
    <w:abstractNumId w:val="29"/>
  </w:num>
  <w:num w:numId="11">
    <w:abstractNumId w:val="12"/>
  </w:num>
  <w:num w:numId="12">
    <w:abstractNumId w:val="15"/>
  </w:num>
  <w:num w:numId="13">
    <w:abstractNumId w:val="14"/>
  </w:num>
  <w:num w:numId="14">
    <w:abstractNumId w:val="13"/>
  </w:num>
  <w:num w:numId="15">
    <w:abstractNumId w:val="17"/>
  </w:num>
  <w:num w:numId="16">
    <w:abstractNumId w:val="9"/>
  </w:num>
  <w:num w:numId="17">
    <w:abstractNumId w:val="5"/>
  </w:num>
  <w:num w:numId="18">
    <w:abstractNumId w:val="21"/>
  </w:num>
  <w:num w:numId="19">
    <w:abstractNumId w:val="26"/>
  </w:num>
  <w:num w:numId="20">
    <w:abstractNumId w:val="2"/>
  </w:num>
  <w:num w:numId="21">
    <w:abstractNumId w:val="23"/>
  </w:num>
  <w:num w:numId="22">
    <w:abstractNumId w:val="32"/>
  </w:num>
  <w:num w:numId="23">
    <w:abstractNumId w:val="3"/>
  </w:num>
  <w:num w:numId="24">
    <w:abstractNumId w:val="4"/>
  </w:num>
  <w:num w:numId="25">
    <w:abstractNumId w:val="30"/>
  </w:num>
  <w:num w:numId="26">
    <w:abstractNumId w:val="16"/>
  </w:num>
  <w:num w:numId="27">
    <w:abstractNumId w:val="24"/>
  </w:num>
  <w:num w:numId="28">
    <w:abstractNumId w:val="10"/>
  </w:num>
  <w:num w:numId="29">
    <w:abstractNumId w:val="31"/>
  </w:num>
  <w:num w:numId="30">
    <w:abstractNumId w:val="22"/>
  </w:num>
  <w:num w:numId="31">
    <w:abstractNumId w:val="20"/>
  </w:num>
  <w:num w:numId="32">
    <w:abstractNumId w:val="8"/>
  </w:num>
  <w:num w:numId="33">
    <w:abstractNumId w:val="7"/>
  </w:num>
  <w:num w:numId="34">
    <w:abstractNumId w:val="19"/>
  </w:num>
  <w:num w:numId="35">
    <w:abstractNumId w:val="6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D2D"/>
    <w:rsid w:val="00037CAF"/>
    <w:rsid w:val="00046435"/>
    <w:rsid w:val="00047846"/>
    <w:rsid w:val="00054285"/>
    <w:rsid w:val="000665B5"/>
    <w:rsid w:val="000720C2"/>
    <w:rsid w:val="000B6BFF"/>
    <w:rsid w:val="000C370B"/>
    <w:rsid w:val="000D17D0"/>
    <w:rsid w:val="000D76A9"/>
    <w:rsid w:val="00125A99"/>
    <w:rsid w:val="00134CCA"/>
    <w:rsid w:val="00157A5E"/>
    <w:rsid w:val="00177235"/>
    <w:rsid w:val="00190FF3"/>
    <w:rsid w:val="001B40A6"/>
    <w:rsid w:val="001F43E7"/>
    <w:rsid w:val="001F6B11"/>
    <w:rsid w:val="00232993"/>
    <w:rsid w:val="002545CF"/>
    <w:rsid w:val="00255972"/>
    <w:rsid w:val="002826F9"/>
    <w:rsid w:val="00286552"/>
    <w:rsid w:val="002B1492"/>
    <w:rsid w:val="002B2CF0"/>
    <w:rsid w:val="002B6282"/>
    <w:rsid w:val="002C12ED"/>
    <w:rsid w:val="002D0EFC"/>
    <w:rsid w:val="002D3974"/>
    <w:rsid w:val="002E2015"/>
    <w:rsid w:val="002F1BF5"/>
    <w:rsid w:val="002F3586"/>
    <w:rsid w:val="002F5F1E"/>
    <w:rsid w:val="0030170D"/>
    <w:rsid w:val="0031066A"/>
    <w:rsid w:val="00310C2C"/>
    <w:rsid w:val="00317884"/>
    <w:rsid w:val="0033116C"/>
    <w:rsid w:val="00364228"/>
    <w:rsid w:val="00375E27"/>
    <w:rsid w:val="003F1E85"/>
    <w:rsid w:val="00416A1F"/>
    <w:rsid w:val="00452748"/>
    <w:rsid w:val="00476DF7"/>
    <w:rsid w:val="004770FB"/>
    <w:rsid w:val="0049359B"/>
    <w:rsid w:val="004A1F7A"/>
    <w:rsid w:val="004C6EC2"/>
    <w:rsid w:val="004F06D5"/>
    <w:rsid w:val="004F641F"/>
    <w:rsid w:val="005008C1"/>
    <w:rsid w:val="00500C45"/>
    <w:rsid w:val="0054015C"/>
    <w:rsid w:val="0054078A"/>
    <w:rsid w:val="00541F03"/>
    <w:rsid w:val="005521EF"/>
    <w:rsid w:val="005806F6"/>
    <w:rsid w:val="00587B2B"/>
    <w:rsid w:val="00590E7E"/>
    <w:rsid w:val="00595198"/>
    <w:rsid w:val="005A20A2"/>
    <w:rsid w:val="005A65A1"/>
    <w:rsid w:val="005B115E"/>
    <w:rsid w:val="005B421D"/>
    <w:rsid w:val="005B6290"/>
    <w:rsid w:val="005D037A"/>
    <w:rsid w:val="005D206D"/>
    <w:rsid w:val="005E0256"/>
    <w:rsid w:val="005F132F"/>
    <w:rsid w:val="00652D0D"/>
    <w:rsid w:val="00652FDB"/>
    <w:rsid w:val="00667A82"/>
    <w:rsid w:val="006706AB"/>
    <w:rsid w:val="00682AA5"/>
    <w:rsid w:val="006854C7"/>
    <w:rsid w:val="006C40B3"/>
    <w:rsid w:val="006D0319"/>
    <w:rsid w:val="006F2D09"/>
    <w:rsid w:val="007119CC"/>
    <w:rsid w:val="007159CA"/>
    <w:rsid w:val="00740391"/>
    <w:rsid w:val="00740720"/>
    <w:rsid w:val="0074254E"/>
    <w:rsid w:val="00745311"/>
    <w:rsid w:val="00746BDF"/>
    <w:rsid w:val="007603A1"/>
    <w:rsid w:val="0076317D"/>
    <w:rsid w:val="00772E99"/>
    <w:rsid w:val="0078172B"/>
    <w:rsid w:val="00785203"/>
    <w:rsid w:val="00786A9F"/>
    <w:rsid w:val="00791CC8"/>
    <w:rsid w:val="007A52A6"/>
    <w:rsid w:val="007C6826"/>
    <w:rsid w:val="007D0B47"/>
    <w:rsid w:val="00812143"/>
    <w:rsid w:val="00817C5C"/>
    <w:rsid w:val="00822A60"/>
    <w:rsid w:val="00843B02"/>
    <w:rsid w:val="00846EA9"/>
    <w:rsid w:val="008478DE"/>
    <w:rsid w:val="0085149E"/>
    <w:rsid w:val="0087519C"/>
    <w:rsid w:val="00891AE6"/>
    <w:rsid w:val="008A527E"/>
    <w:rsid w:val="008B041E"/>
    <w:rsid w:val="008B6B99"/>
    <w:rsid w:val="008C0023"/>
    <w:rsid w:val="008E326A"/>
    <w:rsid w:val="0090464A"/>
    <w:rsid w:val="0090579B"/>
    <w:rsid w:val="00920201"/>
    <w:rsid w:val="009460AC"/>
    <w:rsid w:val="009531C0"/>
    <w:rsid w:val="00964736"/>
    <w:rsid w:val="00975A38"/>
    <w:rsid w:val="009A398C"/>
    <w:rsid w:val="009B7E2C"/>
    <w:rsid w:val="009F64FE"/>
    <w:rsid w:val="00A27657"/>
    <w:rsid w:val="00A45313"/>
    <w:rsid w:val="00A62CA5"/>
    <w:rsid w:val="00A67639"/>
    <w:rsid w:val="00A802AD"/>
    <w:rsid w:val="00A81E52"/>
    <w:rsid w:val="00AA59D8"/>
    <w:rsid w:val="00AB3124"/>
    <w:rsid w:val="00AC168E"/>
    <w:rsid w:val="00B073D6"/>
    <w:rsid w:val="00B15298"/>
    <w:rsid w:val="00B20AA5"/>
    <w:rsid w:val="00B37642"/>
    <w:rsid w:val="00B4614F"/>
    <w:rsid w:val="00B95453"/>
    <w:rsid w:val="00BC3DB5"/>
    <w:rsid w:val="00BD09F0"/>
    <w:rsid w:val="00BD0BE2"/>
    <w:rsid w:val="00BE210B"/>
    <w:rsid w:val="00C058AC"/>
    <w:rsid w:val="00C17943"/>
    <w:rsid w:val="00C515AC"/>
    <w:rsid w:val="00C57334"/>
    <w:rsid w:val="00C66491"/>
    <w:rsid w:val="00C95D2D"/>
    <w:rsid w:val="00CA0CA6"/>
    <w:rsid w:val="00CB0DFE"/>
    <w:rsid w:val="00CB39A6"/>
    <w:rsid w:val="00CB7EAB"/>
    <w:rsid w:val="00CC398E"/>
    <w:rsid w:val="00CF77CF"/>
    <w:rsid w:val="00D05D2D"/>
    <w:rsid w:val="00D1243A"/>
    <w:rsid w:val="00D526C9"/>
    <w:rsid w:val="00D57E1D"/>
    <w:rsid w:val="00D72948"/>
    <w:rsid w:val="00D76E76"/>
    <w:rsid w:val="00D91F3F"/>
    <w:rsid w:val="00DA40B4"/>
    <w:rsid w:val="00DB2373"/>
    <w:rsid w:val="00DF1817"/>
    <w:rsid w:val="00E17947"/>
    <w:rsid w:val="00E20C3E"/>
    <w:rsid w:val="00E32D4A"/>
    <w:rsid w:val="00E33E1A"/>
    <w:rsid w:val="00E357F3"/>
    <w:rsid w:val="00E450D4"/>
    <w:rsid w:val="00E46E0D"/>
    <w:rsid w:val="00E52A86"/>
    <w:rsid w:val="00E568EF"/>
    <w:rsid w:val="00E6036F"/>
    <w:rsid w:val="00E70CBB"/>
    <w:rsid w:val="00E85660"/>
    <w:rsid w:val="00E8566B"/>
    <w:rsid w:val="00E86A07"/>
    <w:rsid w:val="00E938AB"/>
    <w:rsid w:val="00E96685"/>
    <w:rsid w:val="00EA31F1"/>
    <w:rsid w:val="00EB2EC0"/>
    <w:rsid w:val="00EB7810"/>
    <w:rsid w:val="00EC1EA9"/>
    <w:rsid w:val="00EC7D10"/>
    <w:rsid w:val="00ED3EB3"/>
    <w:rsid w:val="00EE32B8"/>
    <w:rsid w:val="00EE3FB0"/>
    <w:rsid w:val="00EE61E1"/>
    <w:rsid w:val="00F13633"/>
    <w:rsid w:val="00F5302E"/>
    <w:rsid w:val="00F85B2F"/>
    <w:rsid w:val="00F9371C"/>
    <w:rsid w:val="00FA1590"/>
    <w:rsid w:val="00FA1B68"/>
    <w:rsid w:val="00FA2A30"/>
    <w:rsid w:val="00FB3423"/>
    <w:rsid w:val="00FD2004"/>
    <w:rsid w:val="00FE1293"/>
    <w:rsid w:val="00FE7212"/>
    <w:rsid w:val="00FF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D05D2D"/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2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qFormat/>
    <w:rsid w:val="00EB2EC0"/>
    <w:pPr>
      <w:keepNext/>
      <w:spacing w:before="480"/>
      <w:outlineLvl w:val="1"/>
    </w:pPr>
    <w:rPr>
      <w:rFonts w:ascii="Arial Black" w:hAnsi="Arial Black" w:cs="Arial"/>
      <w:bCs/>
      <w:iCs/>
      <w:color w:val="C4262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h4"/>
    <w:basedOn w:val="Heading3"/>
    <w:next w:val="BodyText"/>
    <w:link w:val="Heading4Char"/>
    <w:qFormat/>
    <w:rsid w:val="00EB2EC0"/>
    <w:pPr>
      <w:keepLines w:val="0"/>
      <w:spacing w:before="360"/>
      <w:outlineLvl w:val="3"/>
    </w:pPr>
    <w:rPr>
      <w:rFonts w:ascii="Arial" w:eastAsia="Times New Roman" w:hAnsi="Arial" w:cs="Arial"/>
      <w:b w:val="0"/>
      <w:bCs w:val="0"/>
      <w:i/>
      <w:color w:val="00549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B2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"/>
    <w:basedOn w:val="DefaultParagraphFont"/>
    <w:link w:val="Heading2"/>
    <w:rsid w:val="00EB2EC0"/>
    <w:rPr>
      <w:rFonts w:ascii="Arial Black" w:eastAsia="Times New Roman" w:hAnsi="Arial Black" w:cs="Arial"/>
      <w:bCs/>
      <w:iCs/>
      <w:color w:val="C4262E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1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143"/>
  </w:style>
  <w:style w:type="character" w:customStyle="1" w:styleId="Heading3Char">
    <w:name w:val="Heading 3 Char"/>
    <w:basedOn w:val="DefaultParagraphFont"/>
    <w:link w:val="Heading3"/>
    <w:uiPriority w:val="9"/>
    <w:rsid w:val="00EB2EC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aliases w:val="h4 Char"/>
    <w:basedOn w:val="DefaultParagraphFont"/>
    <w:link w:val="Heading4"/>
    <w:rsid w:val="00EB2EC0"/>
    <w:rPr>
      <w:rFonts w:ascii="Arial" w:eastAsia="Times New Roman" w:hAnsi="Arial" w:cs="Arial"/>
      <w:i/>
      <w:color w:val="00549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2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E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EC0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0720C2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53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1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1C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1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C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64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4228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4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228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7</cp:revision>
  <cp:lastPrinted>2011-05-18T16:17:00Z</cp:lastPrinted>
  <dcterms:created xsi:type="dcterms:W3CDTF">2011-07-21T19:42:00Z</dcterms:created>
  <dcterms:modified xsi:type="dcterms:W3CDTF">2011-07-22T18:14:00Z</dcterms:modified>
</cp:coreProperties>
</file>