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2D" w:rsidRPr="006D0D25" w:rsidRDefault="00C43E29">
      <w:pPr>
        <w:rPr>
          <w:b/>
          <w:sz w:val="28"/>
          <w:szCs w:val="28"/>
        </w:rPr>
      </w:pPr>
      <w:bookmarkStart w:id="0" w:name="_GoBack"/>
      <w:bookmarkEnd w:id="0"/>
      <w:r w:rsidRPr="006D0D25">
        <w:rPr>
          <w:b/>
          <w:sz w:val="28"/>
          <w:szCs w:val="28"/>
        </w:rPr>
        <w:t>Clinical Informatics Fellowship – Practical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610"/>
        <w:gridCol w:w="2610"/>
        <w:gridCol w:w="1008"/>
      </w:tblGrid>
      <w:tr w:rsidR="00C43E29" w:rsidRPr="00C43E29">
        <w:tc>
          <w:tcPr>
            <w:tcW w:w="3348" w:type="dxa"/>
            <w:shd w:val="clear" w:color="auto" w:fill="D9D9D9" w:themeFill="background1" w:themeFillShade="D9"/>
          </w:tcPr>
          <w:p w:rsidR="00C43E29" w:rsidRPr="00C43E29" w:rsidRDefault="00C43E29">
            <w:pPr>
              <w:rPr>
                <w:b/>
              </w:rPr>
            </w:pPr>
            <w:r w:rsidRPr="00C43E29">
              <w:rPr>
                <w:b/>
              </w:rPr>
              <w:t>Topic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C43E29" w:rsidRPr="00C43E29" w:rsidRDefault="00C43E29">
            <w:pPr>
              <w:rPr>
                <w:b/>
              </w:rPr>
            </w:pPr>
            <w:r w:rsidRPr="00C43E29">
              <w:rPr>
                <w:b/>
              </w:rPr>
              <w:t>IMD</w:t>
            </w:r>
            <w:r w:rsidR="00E6015E">
              <w:rPr>
                <w:b/>
              </w:rPr>
              <w:t>/CI</w:t>
            </w:r>
            <w:r w:rsidRPr="00C43E29">
              <w:rPr>
                <w:b/>
              </w:rPr>
              <w:t xml:space="preserve"> or User Perspective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C43E29" w:rsidRPr="00C43E29" w:rsidRDefault="00C43E29">
            <w:pPr>
              <w:rPr>
                <w:b/>
              </w:rPr>
            </w:pPr>
            <w:r w:rsidRPr="00C43E29">
              <w:rPr>
                <w:b/>
              </w:rPr>
              <w:t>Location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C43E29" w:rsidRPr="00C43E29" w:rsidRDefault="00C43E29">
            <w:pPr>
              <w:rPr>
                <w:b/>
              </w:rPr>
            </w:pPr>
            <w:r w:rsidRPr="00C43E29">
              <w:rPr>
                <w:b/>
              </w:rPr>
              <w:t>Hours</w:t>
            </w:r>
          </w:p>
        </w:tc>
      </w:tr>
      <w:tr w:rsidR="00CA3F1A">
        <w:tc>
          <w:tcPr>
            <w:tcW w:w="3348" w:type="dxa"/>
          </w:tcPr>
          <w:p w:rsidR="00CA3F1A" w:rsidRDefault="00E6015E"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-19.15pt;margin-top:1pt;width:7.15pt;height:39.75pt;z-index:251658240;mso-position-horizontal-relative:text;mso-position-vertical-relative:text"/>
              </w:pict>
            </w:r>
            <w:r>
              <w:t>CoN Process – Army Only</w:t>
            </w:r>
          </w:p>
        </w:tc>
        <w:tc>
          <w:tcPr>
            <w:tcW w:w="2610" w:type="dxa"/>
          </w:tcPr>
          <w:p w:rsidR="00CA3F1A" w:rsidRPr="00611868" w:rsidRDefault="00E6015E">
            <w:r w:rsidRPr="00611868">
              <w:t>IMD</w:t>
            </w:r>
          </w:p>
        </w:tc>
        <w:tc>
          <w:tcPr>
            <w:tcW w:w="2610" w:type="dxa"/>
          </w:tcPr>
          <w:p w:rsidR="00CA3F1A" w:rsidRDefault="00E6015E">
            <w:r>
              <w:t>MAMC</w:t>
            </w:r>
          </w:p>
        </w:tc>
        <w:tc>
          <w:tcPr>
            <w:tcW w:w="1008" w:type="dxa"/>
          </w:tcPr>
          <w:p w:rsidR="00CA3F1A" w:rsidRDefault="00E6015E">
            <w:r>
              <w:t>.25</w:t>
            </w:r>
          </w:p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DIACAP – Overview</w:t>
            </w:r>
          </w:p>
        </w:tc>
        <w:tc>
          <w:tcPr>
            <w:tcW w:w="2610" w:type="dxa"/>
          </w:tcPr>
          <w:p w:rsidR="00747195" w:rsidRPr="00611868" w:rsidRDefault="00E6015E" w:rsidP="003079AE">
            <w:r w:rsidRPr="00611868">
              <w:t>IMD/CI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MAMC/NHB</w:t>
            </w:r>
          </w:p>
        </w:tc>
        <w:tc>
          <w:tcPr>
            <w:tcW w:w="1008" w:type="dxa"/>
          </w:tcPr>
          <w:p w:rsidR="00747195" w:rsidRDefault="00E6015E" w:rsidP="003079AE">
            <w:r>
              <w:t>.25</w:t>
            </w:r>
          </w:p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IA – Overview</w:t>
            </w:r>
          </w:p>
        </w:tc>
        <w:tc>
          <w:tcPr>
            <w:tcW w:w="2610" w:type="dxa"/>
          </w:tcPr>
          <w:p w:rsidR="00747195" w:rsidRPr="00611868" w:rsidRDefault="00E6015E" w:rsidP="003079AE">
            <w:r w:rsidRPr="00611868">
              <w:t>IMD/CI/User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MAMC/NHB</w:t>
            </w:r>
          </w:p>
        </w:tc>
        <w:tc>
          <w:tcPr>
            <w:tcW w:w="1008" w:type="dxa"/>
          </w:tcPr>
          <w:p w:rsidR="00747195" w:rsidRDefault="00E6015E" w:rsidP="003079AE">
            <w:r>
              <w:t>.</w:t>
            </w:r>
            <w:r>
              <w:t>25</w:t>
            </w:r>
          </w:p>
        </w:tc>
      </w:tr>
      <w:tr w:rsidR="00747195">
        <w:tc>
          <w:tcPr>
            <w:tcW w:w="3348" w:type="dxa"/>
          </w:tcPr>
          <w:p w:rsidR="00747195" w:rsidRPr="00611868" w:rsidRDefault="00E6015E">
            <w:pPr>
              <w:rPr>
                <w:highlight w:val="yellow"/>
              </w:rPr>
            </w:pPr>
            <w:r>
              <w:rPr>
                <w:highlight w:val="yellow"/>
              </w:rPr>
              <w:t>SAIC On-Site R</w:t>
            </w:r>
            <w:r w:rsidRPr="00611868">
              <w:rPr>
                <w:highlight w:val="yellow"/>
              </w:rPr>
              <w:t>esponsibilities</w:t>
            </w:r>
          </w:p>
        </w:tc>
        <w:tc>
          <w:tcPr>
            <w:tcW w:w="2610" w:type="dxa"/>
          </w:tcPr>
          <w:p w:rsidR="00747195" w:rsidRPr="00611868" w:rsidRDefault="00E6015E">
            <w:pPr>
              <w:rPr>
                <w:highlight w:val="yellow"/>
              </w:rPr>
            </w:pPr>
            <w:r w:rsidRPr="00611868">
              <w:rPr>
                <w:highlight w:val="yellow"/>
              </w:rPr>
              <w:t>IMD</w:t>
            </w:r>
          </w:p>
        </w:tc>
        <w:tc>
          <w:tcPr>
            <w:tcW w:w="2610" w:type="dxa"/>
          </w:tcPr>
          <w:p w:rsidR="00747195" w:rsidRPr="00611868" w:rsidRDefault="00E6015E">
            <w:pPr>
              <w:rPr>
                <w:highlight w:val="yellow"/>
              </w:rPr>
            </w:pPr>
            <w:r w:rsidRPr="00611868">
              <w:rPr>
                <w:highlight w:val="yellow"/>
              </w:rPr>
              <w:t>MAMC</w:t>
            </w:r>
          </w:p>
        </w:tc>
        <w:tc>
          <w:tcPr>
            <w:tcW w:w="1008" w:type="dxa"/>
          </w:tcPr>
          <w:p w:rsidR="00747195" w:rsidRPr="00611868" w:rsidRDefault="00E6015E">
            <w:pPr>
              <w:rPr>
                <w:highlight w:val="yellow"/>
              </w:rPr>
            </w:pPr>
            <w:r w:rsidRPr="00611868">
              <w:rPr>
                <w:highlight w:val="yellow"/>
              </w:rPr>
              <w:t>.5</w:t>
            </w:r>
          </w:p>
        </w:tc>
      </w:tr>
      <w:tr w:rsidR="00747195">
        <w:tc>
          <w:tcPr>
            <w:tcW w:w="3348" w:type="dxa"/>
          </w:tcPr>
          <w:p w:rsidR="00747195" w:rsidRPr="00611868" w:rsidRDefault="00E6015E">
            <w:pPr>
              <w:rPr>
                <w:highlight w:val="yellow"/>
              </w:rPr>
            </w:pPr>
            <w:r w:rsidRPr="00611868">
              <w:rPr>
                <w:highlight w:val="yellow"/>
              </w:rPr>
              <w:t>IMD - Overview</w:t>
            </w:r>
          </w:p>
        </w:tc>
        <w:tc>
          <w:tcPr>
            <w:tcW w:w="2610" w:type="dxa"/>
          </w:tcPr>
          <w:p w:rsidR="00747195" w:rsidRPr="00611868" w:rsidRDefault="00E6015E">
            <w:pPr>
              <w:rPr>
                <w:highlight w:val="yellow"/>
              </w:rPr>
            </w:pPr>
            <w:r w:rsidRPr="00611868">
              <w:rPr>
                <w:highlight w:val="yellow"/>
              </w:rPr>
              <w:t>IMD</w:t>
            </w:r>
          </w:p>
        </w:tc>
        <w:tc>
          <w:tcPr>
            <w:tcW w:w="2610" w:type="dxa"/>
          </w:tcPr>
          <w:p w:rsidR="00747195" w:rsidRPr="00611868" w:rsidRDefault="00E6015E">
            <w:pPr>
              <w:rPr>
                <w:highlight w:val="yellow"/>
              </w:rPr>
            </w:pPr>
            <w:r w:rsidRPr="00611868">
              <w:rPr>
                <w:highlight w:val="yellow"/>
              </w:rPr>
              <w:t>MAMC</w:t>
            </w:r>
          </w:p>
        </w:tc>
        <w:tc>
          <w:tcPr>
            <w:tcW w:w="1008" w:type="dxa"/>
          </w:tcPr>
          <w:p w:rsidR="00747195" w:rsidRPr="00611868" w:rsidRDefault="00E6015E">
            <w:pPr>
              <w:rPr>
                <w:highlight w:val="yellow"/>
              </w:rPr>
            </w:pPr>
            <w:r w:rsidRPr="00611868">
              <w:rPr>
                <w:highlight w:val="yellow"/>
              </w:rPr>
              <w:t>.5</w:t>
            </w:r>
          </w:p>
        </w:tc>
      </w:tr>
      <w:tr w:rsidR="00747195">
        <w:tc>
          <w:tcPr>
            <w:tcW w:w="3348" w:type="dxa"/>
          </w:tcPr>
          <w:p w:rsidR="00747195" w:rsidRDefault="00E6015E">
            <w:r>
              <w:rPr>
                <w:noProof/>
              </w:rPr>
              <w:pict>
                <v:shape id="_x0000_s1027" type="#_x0000_t87" style="position:absolute;margin-left:-19.15pt;margin-top:1.1pt;width:7.15pt;height:138.75pt;z-index:251659264;mso-position-horizontal-relative:text;mso-position-vertical-relative:text"/>
              </w:pict>
            </w:r>
            <w:r>
              <w:t>Deployment Ops</w:t>
            </w:r>
          </w:p>
        </w:tc>
        <w:tc>
          <w:tcPr>
            <w:tcW w:w="2610" w:type="dxa"/>
          </w:tcPr>
          <w:p w:rsidR="00747195" w:rsidRPr="00611868" w:rsidRDefault="00E6015E">
            <w:r w:rsidRPr="00611868">
              <w:t>IMD</w:t>
            </w:r>
          </w:p>
        </w:tc>
        <w:tc>
          <w:tcPr>
            <w:tcW w:w="2610" w:type="dxa"/>
          </w:tcPr>
          <w:p w:rsidR="00747195" w:rsidRDefault="00E6015E">
            <w:r>
              <w:t>MAMC/NHB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>
            <w:r>
              <w:t>End User Support – Overview</w:t>
            </w:r>
          </w:p>
        </w:tc>
        <w:tc>
          <w:tcPr>
            <w:tcW w:w="2610" w:type="dxa"/>
          </w:tcPr>
          <w:p w:rsidR="00747195" w:rsidRPr="00611868" w:rsidRDefault="00E6015E">
            <w:r w:rsidRPr="00611868">
              <w:t>IMD/User</w:t>
            </w:r>
          </w:p>
        </w:tc>
        <w:tc>
          <w:tcPr>
            <w:tcW w:w="2610" w:type="dxa"/>
          </w:tcPr>
          <w:p w:rsidR="00747195" w:rsidRDefault="00E6015E">
            <w:r>
              <w:t>MAMC/NHB/McChord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>
            <w:r>
              <w:t>Hardware - Clinical</w:t>
            </w:r>
          </w:p>
        </w:tc>
        <w:tc>
          <w:tcPr>
            <w:tcW w:w="2610" w:type="dxa"/>
          </w:tcPr>
          <w:p w:rsidR="00747195" w:rsidRPr="00611868" w:rsidRDefault="00E6015E">
            <w:r w:rsidRPr="00611868">
              <w:t>IMD</w:t>
            </w:r>
          </w:p>
        </w:tc>
        <w:tc>
          <w:tcPr>
            <w:tcW w:w="2610" w:type="dxa"/>
          </w:tcPr>
          <w:p w:rsidR="00747195" w:rsidRDefault="00E6015E">
            <w:r>
              <w:t>MAMC/NHB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>
            <w:r>
              <w:t>Hardware - General</w:t>
            </w:r>
          </w:p>
        </w:tc>
        <w:tc>
          <w:tcPr>
            <w:tcW w:w="2610" w:type="dxa"/>
          </w:tcPr>
          <w:p w:rsidR="00747195" w:rsidRPr="00611868" w:rsidRDefault="00E6015E">
            <w:r w:rsidRPr="00611868">
              <w:t>IMD</w:t>
            </w:r>
          </w:p>
        </w:tc>
        <w:tc>
          <w:tcPr>
            <w:tcW w:w="2610" w:type="dxa"/>
          </w:tcPr>
          <w:p w:rsidR="00747195" w:rsidRDefault="00E6015E">
            <w:r>
              <w:t>MAMC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67.15pt;margin-top:5.4pt;width:48pt;height:20.25pt;z-index:251665408;mso-position-horizontal-relative:text;mso-position-vertical-relative:text;mso-width-relative:margin;mso-height-relative:margin">
                  <v:textbox>
                    <w:txbxContent>
                      <w:p w:rsidR="003079AE" w:rsidRDefault="00E6015E" w:rsidP="00611868">
                        <w:pPr>
                          <w:jc w:val="center"/>
                        </w:pPr>
                        <w:r>
                          <w:t>1.5 HR</w:t>
                        </w:r>
                      </w:p>
                    </w:txbxContent>
                  </v:textbox>
                </v:shape>
              </w:pict>
            </w:r>
            <w:r>
              <w:t>Help Desk – Overview</w:t>
            </w:r>
          </w:p>
        </w:tc>
        <w:tc>
          <w:tcPr>
            <w:tcW w:w="2610" w:type="dxa"/>
          </w:tcPr>
          <w:p w:rsidR="00747195" w:rsidRPr="00611868" w:rsidRDefault="00E6015E">
            <w:r w:rsidRPr="00611868">
              <w:t>IMD/User</w:t>
            </w:r>
          </w:p>
        </w:tc>
        <w:tc>
          <w:tcPr>
            <w:tcW w:w="2610" w:type="dxa"/>
          </w:tcPr>
          <w:p w:rsidR="00747195" w:rsidRDefault="00E6015E">
            <w:r>
              <w:t>MAMC/NHB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 xml:space="preserve">Software - </w:t>
            </w:r>
            <w:r>
              <w:t>Clinical</w:t>
            </w:r>
          </w:p>
        </w:tc>
        <w:tc>
          <w:tcPr>
            <w:tcW w:w="2610" w:type="dxa"/>
          </w:tcPr>
          <w:p w:rsidR="00747195" w:rsidRPr="00611868" w:rsidRDefault="00E6015E" w:rsidP="003079AE">
            <w:r w:rsidRPr="00611868">
              <w:t>IMD/CI/User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Software – Non-Clinical</w:t>
            </w:r>
          </w:p>
        </w:tc>
        <w:tc>
          <w:tcPr>
            <w:tcW w:w="2610" w:type="dxa"/>
          </w:tcPr>
          <w:p w:rsidR="00747195" w:rsidRPr="00611868" w:rsidRDefault="00E6015E" w:rsidP="003079AE">
            <w:r w:rsidRPr="00611868">
              <w:t>IMD/User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>
            <w:r>
              <w:t>Large Clinic – Challenges</w:t>
            </w:r>
          </w:p>
        </w:tc>
        <w:tc>
          <w:tcPr>
            <w:tcW w:w="2610" w:type="dxa"/>
          </w:tcPr>
          <w:p w:rsidR="00747195" w:rsidRPr="00611868" w:rsidRDefault="00E6015E">
            <w:r w:rsidRPr="00611868">
              <w:t>IMD/User</w:t>
            </w:r>
          </w:p>
        </w:tc>
        <w:tc>
          <w:tcPr>
            <w:tcW w:w="2610" w:type="dxa"/>
          </w:tcPr>
          <w:p w:rsidR="00747195" w:rsidRDefault="00E6015E">
            <w:r>
              <w:t>McChord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>
            <w:r>
              <w:t>Large MTF – Challenges</w:t>
            </w:r>
          </w:p>
        </w:tc>
        <w:tc>
          <w:tcPr>
            <w:tcW w:w="2610" w:type="dxa"/>
          </w:tcPr>
          <w:p w:rsidR="00747195" w:rsidRPr="00611868" w:rsidRDefault="00E6015E">
            <w:r w:rsidRPr="00611868">
              <w:t>IMD/User</w:t>
            </w:r>
          </w:p>
        </w:tc>
        <w:tc>
          <w:tcPr>
            <w:tcW w:w="2610" w:type="dxa"/>
          </w:tcPr>
          <w:p w:rsidR="00747195" w:rsidRDefault="00E6015E">
            <w:r>
              <w:t>MAMC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>
            <w:r>
              <w:t>Medium MTF – Challenges</w:t>
            </w:r>
          </w:p>
        </w:tc>
        <w:tc>
          <w:tcPr>
            <w:tcW w:w="2610" w:type="dxa"/>
          </w:tcPr>
          <w:p w:rsidR="00747195" w:rsidRPr="00611868" w:rsidRDefault="00E6015E">
            <w:r w:rsidRPr="00611868">
              <w:t>IMD/User</w:t>
            </w:r>
          </w:p>
        </w:tc>
        <w:tc>
          <w:tcPr>
            <w:tcW w:w="2610" w:type="dxa"/>
          </w:tcPr>
          <w:p w:rsidR="00747195" w:rsidRDefault="00E6015E">
            <w:r>
              <w:t>NHB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>
            <w:r>
              <w:rPr>
                <w:noProof/>
              </w:rPr>
              <w:pict>
                <v:shape id="_x0000_s1028" type="#_x0000_t87" style="position:absolute;margin-left:-19.15pt;margin-top:.6pt;width:7.15pt;height:66.75pt;z-index:251660288;mso-position-horizontal-relative:text;mso-position-vertical-relative:text"/>
              </w:pict>
            </w:r>
            <w:r w:rsidRPr="00611868">
              <w:rPr>
                <w:highlight w:val="yellow"/>
              </w:rPr>
              <w:t>Systems</w:t>
            </w:r>
            <w:r>
              <w:t>/</w:t>
            </w:r>
            <w:r>
              <w:t>Servers - Overview</w:t>
            </w:r>
          </w:p>
        </w:tc>
        <w:tc>
          <w:tcPr>
            <w:tcW w:w="2610" w:type="dxa"/>
          </w:tcPr>
          <w:p w:rsidR="00747195" w:rsidRPr="00743394" w:rsidRDefault="00E6015E">
            <w:r w:rsidRPr="00743394">
              <w:t>IMD/CI</w:t>
            </w:r>
          </w:p>
        </w:tc>
        <w:tc>
          <w:tcPr>
            <w:tcW w:w="2610" w:type="dxa"/>
          </w:tcPr>
          <w:p w:rsidR="00747195" w:rsidRDefault="00E6015E">
            <w:r>
              <w:t>MAMC/NHB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rPr>
                <w:noProof/>
              </w:rPr>
              <w:pict>
                <v:shape id="_x0000_s1031" type="#_x0000_t202" style="position:absolute;margin-left:-67.15pt;margin-top:10.65pt;width:48pt;height:20.25pt;z-index:251664384;mso-position-horizontal-relative:text;mso-position-vertical-relative:text;mso-width-relative:margin;mso-height-relative:margin">
                  <v:textbox>
                    <w:txbxContent>
                      <w:p w:rsidR="003079AE" w:rsidRDefault="00E6015E" w:rsidP="00611868">
                        <w:pPr>
                          <w:jc w:val="center"/>
                        </w:pPr>
                        <w:r>
                          <w:t>1 HR</w:t>
                        </w:r>
                      </w:p>
                    </w:txbxContent>
                  </v:textbox>
                </v:shape>
              </w:pict>
            </w:r>
            <w:r>
              <w:t>Virtualization - Application</w:t>
            </w:r>
          </w:p>
        </w:tc>
        <w:tc>
          <w:tcPr>
            <w:tcW w:w="2610" w:type="dxa"/>
          </w:tcPr>
          <w:p w:rsidR="00747195" w:rsidRPr="00743394" w:rsidRDefault="00E6015E" w:rsidP="003079AE">
            <w:r w:rsidRPr="00743394">
              <w:t>IMD/User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MAMC/McChord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Virtualization – Desktop/User</w:t>
            </w:r>
          </w:p>
        </w:tc>
        <w:tc>
          <w:tcPr>
            <w:tcW w:w="2610" w:type="dxa"/>
          </w:tcPr>
          <w:p w:rsidR="00747195" w:rsidRPr="00743394" w:rsidRDefault="00E6015E" w:rsidP="003079AE">
            <w:r w:rsidRPr="00743394">
              <w:t>IMD/User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MAMC/McChord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Virtualization - Server</w:t>
            </w:r>
          </w:p>
        </w:tc>
        <w:tc>
          <w:tcPr>
            <w:tcW w:w="2610" w:type="dxa"/>
          </w:tcPr>
          <w:p w:rsidR="00747195" w:rsidRPr="00743394" w:rsidRDefault="00E6015E" w:rsidP="003079AE">
            <w:r w:rsidRPr="00743394">
              <w:t>IMD/User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MAMC/McChord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rPr>
                <w:noProof/>
              </w:rPr>
              <w:pict>
                <v:shape id="_x0000_s1029" type="#_x0000_t87" style="position:absolute;margin-left:-19.15pt;margin-top:11.6pt;width:7.15pt;height:84.75pt;z-index:251661312;mso-position-horizontal-relative:text;mso-position-vertical-relative:text"/>
              </w:pict>
            </w:r>
            <w:r>
              <w:t>DBC - Overview</w:t>
            </w:r>
          </w:p>
        </w:tc>
        <w:tc>
          <w:tcPr>
            <w:tcW w:w="2610" w:type="dxa"/>
          </w:tcPr>
          <w:p w:rsidR="00747195" w:rsidRPr="00743394" w:rsidRDefault="00E6015E" w:rsidP="003079AE">
            <w:r w:rsidRPr="00743394">
              <w:t>IMD/CI</w:t>
            </w:r>
          </w:p>
        </w:tc>
        <w:tc>
          <w:tcPr>
            <w:tcW w:w="2610" w:type="dxa"/>
          </w:tcPr>
          <w:p w:rsidR="00747195" w:rsidRDefault="00E6015E" w:rsidP="003079AE">
            <w:r>
              <w:t>MAMC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Switches - Overview</w:t>
            </w:r>
          </w:p>
        </w:tc>
        <w:tc>
          <w:tcPr>
            <w:tcW w:w="2610" w:type="dxa"/>
          </w:tcPr>
          <w:p w:rsidR="00747195" w:rsidRPr="00743394" w:rsidRDefault="00E6015E" w:rsidP="003079AE">
            <w:r w:rsidRPr="00743394">
              <w:t>IMD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MAMC/NHB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Network - Overview</w:t>
            </w:r>
          </w:p>
        </w:tc>
        <w:tc>
          <w:tcPr>
            <w:tcW w:w="2610" w:type="dxa"/>
          </w:tcPr>
          <w:p w:rsidR="00747195" w:rsidRPr="00743394" w:rsidRDefault="00E6015E" w:rsidP="003079AE">
            <w:r w:rsidRPr="00743394">
              <w:t>IMD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MAMC/NHB</w:t>
            </w:r>
          </w:p>
        </w:tc>
        <w:tc>
          <w:tcPr>
            <w:tcW w:w="1008" w:type="dxa"/>
          </w:tcPr>
          <w:p w:rsidR="00747195" w:rsidRDefault="00E6015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rPr>
                <w:noProof/>
                <w:lang w:eastAsia="zh-TW"/>
              </w:rPr>
              <w:pict>
                <v:shape id="_x0000_s1030" type="#_x0000_t202" style="position:absolute;margin-left:-67.15pt;margin-top:1.35pt;width:48pt;height:20.25pt;z-index:251663360;mso-position-horizontal-relative:text;mso-position-vertical-relative:text;mso-width-relative:margin;mso-height-relative:margin">
                  <v:textbox>
                    <w:txbxContent>
                      <w:p w:rsidR="003079AE" w:rsidRDefault="00E6015E" w:rsidP="00611868">
                        <w:pPr>
                          <w:jc w:val="center"/>
                        </w:pPr>
                        <w:r>
                          <w:t>2 HR</w:t>
                        </w:r>
                      </w:p>
                    </w:txbxContent>
                  </v:textbox>
                </v:shape>
              </w:pict>
            </w:r>
            <w:r>
              <w:t>Wireless Access Points - Overview</w:t>
            </w:r>
          </w:p>
        </w:tc>
        <w:tc>
          <w:tcPr>
            <w:tcW w:w="2610" w:type="dxa"/>
          </w:tcPr>
          <w:p w:rsidR="00747195" w:rsidRPr="00743394" w:rsidRDefault="00E6015E" w:rsidP="003079AE">
            <w:r w:rsidRPr="00743394">
              <w:t>IMD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MAMC/NHB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Ethernet LAN</w:t>
            </w:r>
          </w:p>
        </w:tc>
        <w:tc>
          <w:tcPr>
            <w:tcW w:w="2610" w:type="dxa"/>
          </w:tcPr>
          <w:p w:rsidR="00747195" w:rsidRPr="00743394" w:rsidRDefault="00E6015E" w:rsidP="003079AE">
            <w:r w:rsidRPr="00743394">
              <w:t>IMD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MAMC/NHB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Dead Zones</w:t>
            </w:r>
          </w:p>
        </w:tc>
        <w:tc>
          <w:tcPr>
            <w:tcW w:w="2610" w:type="dxa"/>
          </w:tcPr>
          <w:p w:rsidR="00747195" w:rsidRPr="00743394" w:rsidRDefault="00E6015E" w:rsidP="003079AE">
            <w:r w:rsidRPr="00743394">
              <w:t>IMD/User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MAMC/NHB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Workflow Analysis – Overview</w:t>
            </w:r>
          </w:p>
        </w:tc>
        <w:tc>
          <w:tcPr>
            <w:tcW w:w="2610" w:type="dxa"/>
          </w:tcPr>
          <w:p w:rsidR="00747195" w:rsidRDefault="00E6015E" w:rsidP="003079AE">
            <w:r>
              <w:t>CI</w:t>
            </w:r>
          </w:p>
        </w:tc>
        <w:tc>
          <w:tcPr>
            <w:tcW w:w="2610" w:type="dxa"/>
          </w:tcPr>
          <w:p w:rsidR="00747195" w:rsidRDefault="00E6015E" w:rsidP="003079AE">
            <w:r>
              <w:t>MAMC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Predictive Analytics - Overview</w:t>
            </w:r>
          </w:p>
        </w:tc>
        <w:tc>
          <w:tcPr>
            <w:tcW w:w="2610" w:type="dxa"/>
          </w:tcPr>
          <w:p w:rsidR="00747195" w:rsidRDefault="00E6015E" w:rsidP="003079AE">
            <w:r>
              <w:t>CI/User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Workflow Analysis – Case Example</w:t>
            </w:r>
          </w:p>
        </w:tc>
        <w:tc>
          <w:tcPr>
            <w:tcW w:w="2610" w:type="dxa"/>
          </w:tcPr>
          <w:p w:rsidR="00747195" w:rsidRDefault="00E6015E" w:rsidP="003079AE">
            <w:r>
              <w:t>CI/User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Standardization – Case Example</w:t>
            </w:r>
          </w:p>
        </w:tc>
        <w:tc>
          <w:tcPr>
            <w:tcW w:w="2610" w:type="dxa"/>
          </w:tcPr>
          <w:p w:rsidR="00747195" w:rsidRDefault="00E6015E" w:rsidP="003079AE">
            <w:r>
              <w:t>CI/User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Standardization – Principles</w:t>
            </w:r>
          </w:p>
        </w:tc>
        <w:tc>
          <w:tcPr>
            <w:tcW w:w="2610" w:type="dxa"/>
          </w:tcPr>
          <w:p w:rsidR="00747195" w:rsidRDefault="00E6015E" w:rsidP="003079AE">
            <w:r>
              <w:t>CI/User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GUI Design – Overview</w:t>
            </w:r>
          </w:p>
        </w:tc>
        <w:tc>
          <w:tcPr>
            <w:tcW w:w="2610" w:type="dxa"/>
          </w:tcPr>
          <w:p w:rsidR="00747195" w:rsidRDefault="00E6015E" w:rsidP="003079AE">
            <w:r>
              <w:t>CI/User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Training – Overview/Concepts</w:t>
            </w:r>
          </w:p>
        </w:tc>
        <w:tc>
          <w:tcPr>
            <w:tcW w:w="2610" w:type="dxa"/>
          </w:tcPr>
          <w:p w:rsidR="00747195" w:rsidRDefault="00E6015E" w:rsidP="003079AE">
            <w:r>
              <w:t>CI/User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MAMC/NHB/McChord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747195">
        <w:tc>
          <w:tcPr>
            <w:tcW w:w="3348" w:type="dxa"/>
          </w:tcPr>
          <w:p w:rsidR="00747195" w:rsidRDefault="00E6015E" w:rsidP="003079AE">
            <w:r>
              <w:t>Usability and Testing</w:t>
            </w:r>
          </w:p>
        </w:tc>
        <w:tc>
          <w:tcPr>
            <w:tcW w:w="2610" w:type="dxa"/>
          </w:tcPr>
          <w:p w:rsidR="00747195" w:rsidRDefault="00E6015E" w:rsidP="003079AE">
            <w:r>
              <w:t>CI/User</w:t>
            </w:r>
          </w:p>
        </w:tc>
        <w:tc>
          <w:tcPr>
            <w:tcW w:w="2610" w:type="dxa"/>
          </w:tcPr>
          <w:p w:rsidR="00747195" w:rsidRDefault="00E6015E" w:rsidP="003079AE">
            <w:r>
              <w:t>MAMC</w:t>
            </w:r>
          </w:p>
        </w:tc>
        <w:tc>
          <w:tcPr>
            <w:tcW w:w="1008" w:type="dxa"/>
          </w:tcPr>
          <w:p w:rsidR="00747195" w:rsidRDefault="00E6015E" w:rsidP="003079AE"/>
        </w:tc>
      </w:tr>
      <w:tr w:rsidR="00611868">
        <w:tc>
          <w:tcPr>
            <w:tcW w:w="3348" w:type="dxa"/>
          </w:tcPr>
          <w:p w:rsidR="00611868" w:rsidRDefault="00E6015E" w:rsidP="003079AE">
            <w:r>
              <w:t>DBA – Overview</w:t>
            </w:r>
          </w:p>
        </w:tc>
        <w:tc>
          <w:tcPr>
            <w:tcW w:w="2610" w:type="dxa"/>
          </w:tcPr>
          <w:p w:rsidR="00611868" w:rsidRDefault="00E6015E" w:rsidP="003079AE">
            <w:r>
              <w:t>CI</w:t>
            </w:r>
          </w:p>
        </w:tc>
        <w:tc>
          <w:tcPr>
            <w:tcW w:w="2610" w:type="dxa"/>
          </w:tcPr>
          <w:p w:rsidR="00611868" w:rsidRDefault="00E6015E" w:rsidP="003079AE">
            <w:r>
              <w:t>MAMC</w:t>
            </w:r>
          </w:p>
        </w:tc>
        <w:tc>
          <w:tcPr>
            <w:tcW w:w="1008" w:type="dxa"/>
          </w:tcPr>
          <w:p w:rsidR="00611868" w:rsidRDefault="00E6015E" w:rsidP="003079AE"/>
        </w:tc>
      </w:tr>
      <w:tr w:rsidR="00611868">
        <w:tc>
          <w:tcPr>
            <w:tcW w:w="3348" w:type="dxa"/>
          </w:tcPr>
          <w:p w:rsidR="00611868" w:rsidRDefault="00E6015E" w:rsidP="003079AE">
            <w:r>
              <w:t xml:space="preserve">Business </w:t>
            </w:r>
            <w:r>
              <w:t>Analytics – Overview</w:t>
            </w:r>
          </w:p>
        </w:tc>
        <w:tc>
          <w:tcPr>
            <w:tcW w:w="2610" w:type="dxa"/>
          </w:tcPr>
          <w:p w:rsidR="00611868" w:rsidRDefault="00E6015E" w:rsidP="003079AE">
            <w:r>
              <w:t>CI/User</w:t>
            </w:r>
          </w:p>
        </w:tc>
        <w:tc>
          <w:tcPr>
            <w:tcW w:w="2610" w:type="dxa"/>
          </w:tcPr>
          <w:p w:rsidR="00611868" w:rsidRDefault="00E6015E" w:rsidP="003079AE">
            <w:r>
              <w:t>MAMC</w:t>
            </w:r>
          </w:p>
        </w:tc>
        <w:tc>
          <w:tcPr>
            <w:tcW w:w="1008" w:type="dxa"/>
          </w:tcPr>
          <w:p w:rsidR="00611868" w:rsidRDefault="00E6015E" w:rsidP="003079AE"/>
        </w:tc>
      </w:tr>
      <w:tr w:rsidR="00611868">
        <w:tc>
          <w:tcPr>
            <w:tcW w:w="3348" w:type="dxa"/>
          </w:tcPr>
          <w:p w:rsidR="00611868" w:rsidRDefault="00E6015E" w:rsidP="003079AE">
            <w:r>
              <w:t>Business Intelligence – Overview</w:t>
            </w:r>
          </w:p>
        </w:tc>
        <w:tc>
          <w:tcPr>
            <w:tcW w:w="2610" w:type="dxa"/>
          </w:tcPr>
          <w:p w:rsidR="00611868" w:rsidRDefault="00E6015E" w:rsidP="003079AE">
            <w:r>
              <w:t>CI/User</w:t>
            </w:r>
          </w:p>
        </w:tc>
        <w:tc>
          <w:tcPr>
            <w:tcW w:w="2610" w:type="dxa"/>
          </w:tcPr>
          <w:p w:rsidR="00611868" w:rsidRDefault="00E6015E" w:rsidP="003079AE">
            <w:r>
              <w:t>MAMC/NHB</w:t>
            </w:r>
          </w:p>
        </w:tc>
        <w:tc>
          <w:tcPr>
            <w:tcW w:w="1008" w:type="dxa"/>
          </w:tcPr>
          <w:p w:rsidR="00611868" w:rsidRDefault="00E6015E" w:rsidP="003079AE"/>
        </w:tc>
      </w:tr>
    </w:tbl>
    <w:p w:rsidR="003079AE" w:rsidRDefault="00E6015E"/>
    <w:p w:rsidR="003079AE" w:rsidRDefault="00E6015E">
      <w:r>
        <w:br w:type="page"/>
      </w:r>
    </w:p>
    <w:p w:rsidR="003079AE" w:rsidRDefault="00E6015E"/>
    <w:p w:rsidR="003079AE" w:rsidRDefault="00E6015E">
      <w:r>
        <w:t>Additional Things:</w:t>
      </w:r>
    </w:p>
    <w:p w:rsidR="003079AE" w:rsidRDefault="00E6015E" w:rsidP="003079AE">
      <w:pPr>
        <w:pStyle w:val="ListParagraph"/>
        <w:numPr>
          <w:ilvl w:val="0"/>
          <w:numId w:val="1"/>
        </w:numPr>
      </w:pPr>
      <w:r>
        <w:t>Contacting &amp; Funding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How IT things get funded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Colors of money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POM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Out Years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Central Funding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MTF Funding</w:t>
      </w:r>
    </w:p>
    <w:p w:rsidR="003079AE" w:rsidRDefault="00E6015E" w:rsidP="003079AE">
      <w:pPr>
        <w:pStyle w:val="ListParagraph"/>
        <w:numPr>
          <w:ilvl w:val="0"/>
          <w:numId w:val="1"/>
        </w:numPr>
      </w:pPr>
      <w:r>
        <w:t>Research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Unlocking EHR data in research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Designing research protocols that use the EHR, forms in the EHR</w:t>
      </w:r>
    </w:p>
    <w:p w:rsidR="003079AE" w:rsidRDefault="00E6015E" w:rsidP="003079AE">
      <w:pPr>
        <w:pStyle w:val="ListParagraph"/>
        <w:numPr>
          <w:ilvl w:val="0"/>
          <w:numId w:val="1"/>
        </w:numPr>
      </w:pPr>
      <w:r>
        <w:t>Interoperability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BHIE (Government)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Pensacola/Cogon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Beacon Communities (Real World)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Data Use Agreements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ACOs and ARRA/HITECH</w:t>
      </w:r>
    </w:p>
    <w:p w:rsidR="003079AE" w:rsidRDefault="00E6015E" w:rsidP="003079AE">
      <w:pPr>
        <w:pStyle w:val="ListParagraph"/>
        <w:numPr>
          <w:ilvl w:val="0"/>
          <w:numId w:val="1"/>
        </w:numPr>
      </w:pPr>
      <w:r>
        <w:t>Governance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How should you build your CI shop (MTF, Region, Enterpris</w:t>
      </w:r>
      <w:r>
        <w:t>e)</w:t>
      </w:r>
    </w:p>
    <w:p w:rsidR="003079AE" w:rsidRDefault="00E6015E" w:rsidP="003079AE">
      <w:pPr>
        <w:pStyle w:val="ListParagraph"/>
        <w:numPr>
          <w:ilvl w:val="2"/>
          <w:numId w:val="1"/>
        </w:numPr>
      </w:pPr>
      <w:r>
        <w:t>Traditional reporting and org structures</w:t>
      </w:r>
    </w:p>
    <w:p w:rsidR="003079AE" w:rsidRDefault="00E6015E" w:rsidP="003079AE">
      <w:pPr>
        <w:pStyle w:val="ListParagraph"/>
        <w:numPr>
          <w:ilvl w:val="2"/>
          <w:numId w:val="1"/>
        </w:numPr>
      </w:pPr>
      <w:r>
        <w:t>Modern reporting and org structures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What should your CI shop do (MTF, Region, Enterprise)</w:t>
      </w:r>
    </w:p>
    <w:p w:rsidR="003079AE" w:rsidRDefault="00E6015E" w:rsidP="003079AE">
      <w:pPr>
        <w:pStyle w:val="ListParagraph"/>
        <w:numPr>
          <w:ilvl w:val="2"/>
          <w:numId w:val="1"/>
        </w:numPr>
      </w:pPr>
      <w:r>
        <w:t>Traditional task and role</w:t>
      </w:r>
    </w:p>
    <w:p w:rsidR="003079AE" w:rsidRDefault="00E6015E" w:rsidP="003079AE">
      <w:pPr>
        <w:pStyle w:val="ListParagraph"/>
        <w:numPr>
          <w:ilvl w:val="2"/>
          <w:numId w:val="1"/>
        </w:numPr>
      </w:pPr>
      <w:r>
        <w:t>Modern task and role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Model Letters of Appointment (MTF, Region, Enterprise)</w:t>
      </w:r>
    </w:p>
    <w:p w:rsidR="003079AE" w:rsidRDefault="00E6015E" w:rsidP="003079AE">
      <w:pPr>
        <w:pStyle w:val="ListParagraph"/>
        <w:numPr>
          <w:ilvl w:val="1"/>
          <w:numId w:val="1"/>
        </w:numPr>
      </w:pPr>
      <w:r>
        <w:t>Model project to dem</w:t>
      </w:r>
      <w:r>
        <w:t>onstrate your value to leadership which doesn’t get it (MTF, Region, Enterprise)</w:t>
      </w:r>
    </w:p>
    <w:p w:rsidR="003079AE" w:rsidRDefault="00E6015E" w:rsidP="003079AE">
      <w:pPr>
        <w:ind w:left="1080"/>
      </w:pPr>
    </w:p>
    <w:p w:rsidR="00C43E29" w:rsidRDefault="00C43E29"/>
    <w:sectPr w:rsidR="00C43E29" w:rsidSect="003A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F60"/>
    <w:multiLevelType w:val="hybridMultilevel"/>
    <w:tmpl w:val="A5228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C43E29"/>
    <w:rsid w:val="00C43E29"/>
    <w:rsid w:val="00E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Marshall</dc:creator>
  <cp:lastModifiedBy>Bob Marshall</cp:lastModifiedBy>
  <cp:revision>2</cp:revision>
  <dcterms:created xsi:type="dcterms:W3CDTF">2013-05-12T05:49:00Z</dcterms:created>
  <dcterms:modified xsi:type="dcterms:W3CDTF">2013-05-12T05:49:00Z</dcterms:modified>
</cp:coreProperties>
</file>